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6D44" w:rsidRPr="0041680F" w:rsidRDefault="00796D44" w:rsidP="00796D44">
      <w:pPr>
        <w:jc w:val="both"/>
        <w:rPr>
          <w:rFonts w:ascii="Times New Roman" w:eastAsia="Times New Roman" w:hAnsi="Times New Roman" w:cs="Times New Roman"/>
          <w:sz w:val="20"/>
          <w:lang w:eastAsia="en-IN"/>
        </w:rPr>
      </w:pPr>
      <w:r w:rsidRPr="0041680F">
        <w:rPr>
          <w:rFonts w:ascii="Times New Roman" w:eastAsia="Times New Roman" w:hAnsi="Times New Roman" w:cs="Times New Roman"/>
          <w:sz w:val="20"/>
          <w:lang w:eastAsia="en-IN"/>
        </w:rPr>
        <w:t>Table 1 presents a structured comparative analysis of emerging AI systems that emulate the roles of family members, detailing their primary functions, advantages, and inherent limitations. It further examines the ethical challenges and cultural contexts that shape their acceptance across societies. By positioning each tool within relevant theoretical and ethical frameworks, the table offers critical insights into how AI is reshaping the concept of kinship and the evolving dynamics of human-AI family relationships.</w:t>
      </w:r>
    </w:p>
    <w:tbl>
      <w:tblPr>
        <w:tblW w:w="11200" w:type="dxa"/>
        <w:tblInd w:w="-1134" w:type="dxa"/>
        <w:tblLayout w:type="fixed"/>
        <w:tblLook w:val="04A0" w:firstRow="1" w:lastRow="0" w:firstColumn="1" w:lastColumn="0" w:noHBand="0" w:noVBand="1"/>
      </w:tblPr>
      <w:tblGrid>
        <w:gridCol w:w="1276"/>
        <w:gridCol w:w="1276"/>
        <w:gridCol w:w="1276"/>
        <w:gridCol w:w="1134"/>
        <w:gridCol w:w="1134"/>
        <w:gridCol w:w="1276"/>
        <w:gridCol w:w="1276"/>
        <w:gridCol w:w="1276"/>
        <w:gridCol w:w="1276"/>
      </w:tblGrid>
      <w:tr w:rsidR="00796D44" w:rsidRPr="00754BBC" w:rsidTr="00943DCD">
        <w:trPr>
          <w:trHeight w:val="510"/>
        </w:trPr>
        <w:tc>
          <w:tcPr>
            <w:tcW w:w="11200" w:type="dxa"/>
            <w:gridSpan w:val="9"/>
            <w:tcBorders>
              <w:left w:val="nil"/>
              <w:bottom w:val="single" w:sz="4" w:space="0" w:color="auto"/>
              <w:right w:val="nil"/>
            </w:tcBorders>
            <w:shd w:val="clear" w:color="auto" w:fill="auto"/>
            <w:vAlign w:val="center"/>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 xml:space="preserve">Table 1: </w:t>
            </w:r>
            <w:r w:rsidRPr="0092747E">
              <w:rPr>
                <w:rFonts w:ascii="Times New Roman" w:eastAsia="Times New Roman" w:hAnsi="Times New Roman" w:cs="Times New Roman"/>
                <w:b/>
                <w:bCs/>
                <w:color w:val="000000"/>
                <w:sz w:val="16"/>
                <w:szCs w:val="16"/>
                <w:lang w:eastAsia="en-IN"/>
              </w:rPr>
              <w:t>AI and Simulated Kinship: Roles, Ethics, and Emerging Family Models</w:t>
            </w:r>
          </w:p>
        </w:tc>
      </w:tr>
      <w:tr w:rsidR="00796D44" w:rsidRPr="00754BBC" w:rsidTr="00943DCD">
        <w:trPr>
          <w:trHeight w:val="51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Tool / System</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Function</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Benefits</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Limitations</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Ethical/</w:t>
            </w:r>
          </w:p>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Social Concerns</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Supported by</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Simulated Future Family Role</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Cultural Acceptance Snapshot</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Theoretical Lens / Ethical Framework</w:t>
            </w:r>
          </w:p>
        </w:tc>
      </w:tr>
      <w:tr w:rsidR="00796D44" w:rsidRPr="00754BBC" w:rsidTr="00943DCD">
        <w:trPr>
          <w:trHeight w:val="135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754BBC">
              <w:rPr>
                <w:rFonts w:ascii="Times New Roman" w:eastAsia="Times New Roman" w:hAnsi="Times New Roman" w:cs="Times New Roman"/>
                <w:b/>
                <w:bCs/>
                <w:color w:val="000000"/>
                <w:sz w:val="16"/>
                <w:szCs w:val="16"/>
                <w:lang w:eastAsia="en-IN"/>
              </w:rPr>
              <w:t>ElliQ</w:t>
            </w:r>
            <w:proofErr w:type="spellEnd"/>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Companion robot for elders—reminders, conversation, health tracking</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Reduces loneliness; supports aging-in-place</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Lacks emotional nuance; no emergency handling</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May reduce family caregiving; emotional dependency</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SN":"1066-4807","author":[{"dropping-particle":"","family":"Fulmer","given":"Russell","non-dropping-particle":"","parse-names":false,"suffix":""},{"dropping-particle":"","family":"Zhai","given":"Yusen","non-dropping-particle":"","parse-names":false,"suffix":""}],"container-title":"The Family Journal","id":"ITEM-1","issue":"1","issued":{"date-parts":[["2025"]]},"page":"5-13","publisher":"SAGE Publications Sage CA: Los Angeles, CA","title":"Artificial Intelligence in Human Growth and Development: Applications Through the Lifespan","type":"article-journal","volume":"33"},"uris":["http://www.mendeley.com/documents/?uuid=ed2ffb04-10f2-456f-b9c8-e4820e28e7ee"]},{"id":"ITEM-2","itemData":{"ISBN":"9789181180114","author":[{"dropping-particle":"","family":"Arnelid","given":"Maria","non-dropping-particle":"","parse-names":false,"suffix":""}],"id":"ITEM-2","issue":"904","issued":{"date-parts":[["2025"]]},"title":"The Imaginaries and Politics of Welfare Technology","type":"book"},"uris":["http://www.mendeley.com/documents/?uuid=08e60cc2-fe12-4b1b-a2fe-866e9eabafb3"]},{"id":"ITEM-3","itemData":{"ISSN":"1664-0640","author":[{"dropping-particle":"","family":"Deusdad","given":"Blanca","non-dropping-particle":"","parse-names":false,"suffix":""}],"container-title":"Frontiers in Psychiatry","id":"ITEM-3","issued":{"date-parts":[["2024"]]},"page":"1436273","publisher":"Frontiers Media SA","title":"Ethical implications in using robots among older adults living with dementia","type":"article-journal","volume":"15"},"uris":["http://www.mendeley.com/documents/?uuid=a01f5fe4-7b2c-4d88-a589-efc8103cdd56"]}],"mendeley":{"formattedCitation":"(Arnelid, 2025; Deusdad, 2024; Fulmer &amp; Zhai, 2025)","plainTextFormattedCitation":"(Arnelid, 2025; Deusdad, 2024; Fulmer &amp; Zhai, 2025)","previouslyFormattedCitation":"(Arnelid, 2025; Deusdad, 2024; Fulmer &amp; Zhai, 2025)"},"properties":{"noteIndex":0},"schema":"https://github.com/citation-style-language/schema/raw/master/csl-citation.json"}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(Arnelid, 2025; Deusdad, 2024; Fulmer &amp; Zhai, 2025)</w:t>
            </w:r>
            <w:r w:rsidRPr="00754BBC">
              <w:rPr>
                <w:rFonts w:ascii="Times New Roman" w:eastAsia="Times New Roman" w:hAnsi="Times New Roman" w:cs="Times New Roman"/>
                <w:color w:val="000000"/>
                <w:sz w:val="16"/>
                <w:szCs w:val="16"/>
                <w:lang w:eastAsia="en-IN"/>
              </w:rPr>
              <w:fldChar w:fldCharType="end"/>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Grandchild / Caregiver</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High in Japan, South Korea; moderate in EU; low in tradition-based societies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Care Ethics</w:t>
            </w:r>
            <w:r w:rsidRPr="00754BBC">
              <w:rPr>
                <w:rFonts w:ascii="Times New Roman" w:eastAsia="Times New Roman" w:hAnsi="Times New Roman" w:cs="Times New Roman"/>
                <w:color w:val="000000"/>
                <w:sz w:val="16"/>
                <w:szCs w:val="16"/>
                <w:lang w:eastAsia="en-IN"/>
              </w:rPr>
              <w:t xml:space="preserve">: AI as a simulacrum of emotional </w:t>
            </w:r>
            <w:proofErr w:type="spellStart"/>
            <w:r w:rsidRPr="00754BBC">
              <w:rPr>
                <w:rFonts w:ascii="Times New Roman" w:eastAsia="Times New Roman" w:hAnsi="Times New Roman" w:cs="Times New Roman"/>
                <w:color w:val="000000"/>
                <w:sz w:val="16"/>
                <w:szCs w:val="16"/>
                <w:lang w:eastAsia="en-IN"/>
              </w:rPr>
              <w:t>labor</w:t>
            </w:r>
            <w:proofErr w:type="spellEnd"/>
          </w:p>
        </w:tc>
      </w:tr>
      <w:tr w:rsidR="00796D44" w:rsidRPr="00754BBC" w:rsidTr="00943DCD">
        <w:trPr>
          <w:trHeight w:val="135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754BBC">
              <w:rPr>
                <w:rFonts w:ascii="Times New Roman" w:eastAsia="Times New Roman" w:hAnsi="Times New Roman" w:cs="Times New Roman"/>
                <w:b/>
                <w:bCs/>
                <w:color w:val="000000"/>
                <w:sz w:val="16"/>
                <w:szCs w:val="16"/>
                <w:lang w:eastAsia="en-IN"/>
              </w:rPr>
              <w:t>Replika</w:t>
            </w:r>
            <w:proofErr w:type="spellEnd"/>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 xml:space="preserve">AI </w:t>
            </w:r>
            <w:proofErr w:type="spellStart"/>
            <w:r w:rsidRPr="00754BBC">
              <w:rPr>
                <w:rFonts w:ascii="Times New Roman" w:eastAsia="Times New Roman" w:hAnsi="Times New Roman" w:cs="Times New Roman"/>
                <w:color w:val="000000"/>
                <w:sz w:val="16"/>
                <w:szCs w:val="16"/>
                <w:lang w:eastAsia="en-IN"/>
              </w:rPr>
              <w:t>chatbot</w:t>
            </w:r>
            <w:proofErr w:type="spellEnd"/>
            <w:r w:rsidRPr="00754BBC">
              <w:rPr>
                <w:rFonts w:ascii="Times New Roman" w:eastAsia="Times New Roman" w:hAnsi="Times New Roman" w:cs="Times New Roman"/>
                <w:color w:val="000000"/>
                <w:sz w:val="16"/>
                <w:szCs w:val="16"/>
                <w:lang w:eastAsia="en-IN"/>
              </w:rPr>
              <w:t xml:space="preserve"> for companionship, emotional journaling</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Improves mental health and self-reflection</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Not therapy; privacy/data risks</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Risk of false intimacy, emotional manipulation</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{"citationItems":[{"id":"ITEM-1","itemData":{"ISBN":"0192886134","author":[{"dropping-particle":"","family":"DeFalco","given":"Amelia","non-dropping-particle":"","parse-names":false,"suffix":""}],"id":"ITEM-1","issued":{"date-parts":[["2023"]]},"publisher":"Oxford University Press","title":"Curious kin in fictions of posthuman care","type":"book"},"uris":["http://www.mendeley.com/documents/?uuid=ac37960f-bd29-4e6a-9b63-64d31d70e024"]}],"mendeley":{"formattedCitation":"(DeFalco, 2023)","plainTextFormattedCitation":"(DeFalco, 2023)","previouslyFormattedCitation":"(DeFalco, 2023)"},"properties":{"noteIndex":0},"schema":"https://github.com/citation-style-language/schema/raw/master/csl-citation.json"}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(DeFalco, 2023)</w:t>
            </w:r>
            <w:r w:rsidRPr="00754BBC">
              <w:rPr>
                <w:rFonts w:ascii="Times New Roman" w:eastAsia="Times New Roman" w:hAnsi="Times New Roman" w:cs="Times New Roman"/>
                <w:color w:val="000000"/>
                <w:sz w:val="16"/>
                <w:szCs w:val="16"/>
                <w:lang w:eastAsia="en-IN"/>
              </w:rPr>
              <w:fldChar w:fldCharType="end"/>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Partner / Digital Companion</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Popular in Western youth; controversial in religious/cultural conservatives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754BBC">
              <w:rPr>
                <w:rFonts w:ascii="Times New Roman" w:eastAsia="Times New Roman" w:hAnsi="Times New Roman" w:cs="Times New Roman"/>
                <w:b/>
                <w:bCs/>
                <w:color w:val="000000"/>
                <w:sz w:val="16"/>
                <w:szCs w:val="16"/>
                <w:lang w:eastAsia="en-IN"/>
              </w:rPr>
              <w:t>Posthuman</w:t>
            </w:r>
            <w:proofErr w:type="spellEnd"/>
            <w:r w:rsidRPr="00754BBC">
              <w:rPr>
                <w:rFonts w:ascii="Times New Roman" w:eastAsia="Times New Roman" w:hAnsi="Times New Roman" w:cs="Times New Roman"/>
                <w:b/>
                <w:bCs/>
                <w:color w:val="000000"/>
                <w:sz w:val="16"/>
                <w:szCs w:val="16"/>
                <w:lang w:eastAsia="en-IN"/>
              </w:rPr>
              <w:t xml:space="preserve"> Intimacy</w:t>
            </w:r>
            <w:r w:rsidRPr="00754BBC">
              <w:rPr>
                <w:rFonts w:ascii="Times New Roman" w:eastAsia="Times New Roman" w:hAnsi="Times New Roman" w:cs="Times New Roman"/>
                <w:color w:val="000000"/>
                <w:sz w:val="16"/>
                <w:szCs w:val="16"/>
                <w:lang w:eastAsia="en-IN"/>
              </w:rPr>
              <w:t>: Emotionally synthetic bonding dilemmas</w:t>
            </w:r>
          </w:p>
        </w:tc>
      </w:tr>
      <w:tr w:rsidR="00796D44" w:rsidRPr="00754BBC" w:rsidTr="00943DCD">
        <w:trPr>
          <w:trHeight w:val="135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Paro</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Robotic therapy seal used in dementia and eldercare</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Calms anxiety; encourages affective response</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Not sentient; limited dialogue</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 xml:space="preserve">Confusion between object and being; </w:t>
            </w:r>
            <w:proofErr w:type="spellStart"/>
            <w:r w:rsidRPr="00754BBC">
              <w:rPr>
                <w:rFonts w:ascii="Times New Roman" w:eastAsia="Times New Roman" w:hAnsi="Times New Roman" w:cs="Times New Roman"/>
                <w:color w:val="000000"/>
                <w:sz w:val="16"/>
                <w:szCs w:val="16"/>
                <w:lang w:eastAsia="en-IN"/>
              </w:rPr>
              <w:t>infantilization</w:t>
            </w:r>
            <w:proofErr w:type="spellEnd"/>
            <w:r w:rsidRPr="00754BBC">
              <w:rPr>
                <w:rFonts w:ascii="Times New Roman" w:eastAsia="Times New Roman" w:hAnsi="Times New Roman" w:cs="Times New Roman"/>
                <w:color w:val="000000"/>
                <w:sz w:val="16"/>
                <w:szCs w:val="16"/>
                <w:lang w:eastAsia="en-IN"/>
              </w:rPr>
              <w:t xml:space="preserve"> of elderly</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{"citationItems":[{"id":"ITEM-1","itemData":{"ISSN":"9798352673744","author":[{"dropping-particle":"","family":"Aranha Martins","given":"Beatriz Cristina","non-dropping-particle":"de","parse-names":false,"suffix":""}],"container-title":"PQDT-Global","id":"ITEM-1","issued":{"date-parts":[["2021"]]},"publisher":"Universidade de Lisboa (Portugal)","title":"Ethical Issues of Using Intelligent Assistive Technology in Patients with Dementia","type":"article-journal"},"uris":["http://www.mendeley.com/documents/?uuid=1f7eac15-cb81-48e0-a47a-c40793432603"]}],"mendeley":{"formattedCitation":"(de Aranha Martins, 2021)","plainTextFormattedCitation":"(de Aranha Martins, 2021)","previouslyFormattedCitation":"(de Aranha Martins, 2021)"},"properties":{"noteIndex":0},"schema":"https://github.com/citation-style-language/schema/raw/master/csl-citation.json"}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(de Aranha Martins, 2021)</w:t>
            </w:r>
            <w:r w:rsidRPr="00754BBC">
              <w:rPr>
                <w:rFonts w:ascii="Times New Roman" w:eastAsia="Times New Roman" w:hAnsi="Times New Roman" w:cs="Times New Roman"/>
                <w:color w:val="000000"/>
                <w:sz w:val="16"/>
                <w:szCs w:val="16"/>
                <w:lang w:eastAsia="en-IN"/>
              </w:rPr>
              <w:fldChar w:fldCharType="end"/>
            </w:r>
            <w:r w:rsidRPr="00754BBC">
              <w:rPr>
                <w:rFonts w:ascii="Times New Roman" w:eastAsia="Times New Roman" w:hAnsi="Times New Roman" w:cs="Times New Roman"/>
                <w:color w:val="000000"/>
                <w:sz w:val="16"/>
                <w:szCs w:val="16"/>
                <w:lang w:eastAsia="en-IN"/>
              </w:rPr>
              <w:t xml:space="preserve"> </w:t>
            </w: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{"citationItems":[{"id":"ITEM-1","itemData":{"ISSN":"1664-0640","author":[{"dropping-particle":"","family":"Deusdad","given":"Blanca","non-dropping-particle":"","parse-names":false,"suffix":""}],"container-title":"Frontiers in Psychiatry","id":"ITEM-1","issued":{"date-parts":[["2024"]]},"page":"1436273","publisher":"Frontiers Media SA","title":"Ethical implications in using robots among older adults living with dementia","type":"article-journal","volume":"15"},"uris":["http://www.mendeley.com/documents/?uuid=a01f5fe4-7b2c-4d88-a589-efc8103cdd56"]}],"mendeley":{"formattedCitation":"(Deusdad, 2024)","plainTextFormattedCitation":"(Deusdad, 2024)","previouslyFormattedCitation":"(Deusdad, 2024)"},"properties":{"noteIndex":0},"schema":"https://github.com/citation-style-language/schema/raw/master/csl-citation.json"}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(Deusdad, 2024)</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Pet / Comfort Companion</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Widely accepted in Japan, Nordic countries; slower in Global South</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Anthropomorphism Ethics</w:t>
            </w:r>
            <w:r w:rsidRPr="00754BBC">
              <w:rPr>
                <w:rFonts w:ascii="Times New Roman" w:eastAsia="Times New Roman" w:hAnsi="Times New Roman" w:cs="Times New Roman"/>
                <w:color w:val="000000"/>
                <w:sz w:val="16"/>
                <w:szCs w:val="16"/>
                <w:lang w:eastAsia="en-IN"/>
              </w:rPr>
              <w:t>: Misplaced emotional projection</w:t>
            </w:r>
          </w:p>
        </w:tc>
      </w:tr>
      <w:tr w:rsidR="00796D44" w:rsidRPr="00754BBC" w:rsidTr="00943DCD">
        <w:trPr>
          <w:trHeight w:val="135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754BBC">
              <w:rPr>
                <w:rFonts w:ascii="Times New Roman" w:eastAsia="Times New Roman" w:hAnsi="Times New Roman" w:cs="Times New Roman"/>
                <w:b/>
                <w:bCs/>
                <w:color w:val="000000"/>
                <w:sz w:val="16"/>
                <w:szCs w:val="16"/>
                <w:lang w:eastAsia="en-IN"/>
              </w:rPr>
              <w:t>QTrobot</w:t>
            </w:r>
            <w:proofErr w:type="spellEnd"/>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Teaches emotional/social skills to autistic children</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Improves communication and interaction</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Costly; may limit peer engagement</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Risk of reliance on AI vs. humans for development</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BN":"0323907024","author":[{"dropping-particle":"","family":"Papadopoulos","given":"Irena","non-dropping-particle":"","parse-names":false,"suffix":""},{"dropping-particle":"","family":"Koulouglioti","given":"Christina","non-dropping-particle":"","parse-names":false,"suffix":""},{"dropping-particle":"","family":"Papadopoulos","given":"Chris","non-dropping-particle":"","parse-names":false,"suffix":""},{"dropping-particle":"","family":"Sgorbissa","given":"Antonio","non-dropping-particle":"","parse-names":false,"suffix":""}],"id":"ITEM-1","issued":{"date-parts":[["2022"]]},"publisher":"Academic Press","title":"Transcultural Artificial Intelligence and Robotics in Health and Social Care","type":"book"},"uris":["http://www.mendeley.com/documents/?uuid=0dd3a483-8390-42c5-b49d-380a28545a1a"]}],"mendeley":{"formattedCitation":"(Papadopoulos et al., 2022)","plainTextFormattedCitation":"(Papadopoulos et al., 2022)","previouslyFormattedCitation":"(Papadopoulos et al., 2022)"},"properties":{"noteIndex":0},"schema":"https://github.com/citation-style-language/schema/raw/master/csl-citation.json"}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(Papadopoulos et al., 2022)</w:t>
            </w:r>
            <w:r w:rsidRPr="00754BBC">
              <w:rPr>
                <w:rFonts w:ascii="Times New Roman" w:eastAsia="Times New Roman" w:hAnsi="Times New Roman" w:cs="Times New Roman"/>
                <w:color w:val="000000"/>
                <w:sz w:val="16"/>
                <w:szCs w:val="16"/>
                <w:lang w:eastAsia="en-IN"/>
              </w:rPr>
              <w:fldChar w:fldCharType="end"/>
            </w:r>
            <w:r w:rsidRPr="00754BBC">
              <w:rPr>
                <w:rFonts w:ascii="Times New Roman" w:eastAsia="Times New Roman" w:hAnsi="Times New Roman" w:cs="Times New Roman"/>
                <w:color w:val="000000"/>
                <w:sz w:val="16"/>
                <w:szCs w:val="16"/>
                <w:lang w:eastAsia="en-IN"/>
              </w:rPr>
              <w:t xml:space="preserve"> </w:t>
            </w: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{"citationItems":[{"id":"ITEM-1","itemData":{"ISBN":"0192886134","author":[{"dropping-particle":"","family":"DeFalco","given":"Amelia","non-dropping-particle":"","parse-names":false,"suffix":""}],"id":"ITEM-1","issued":{"date-parts":[["2023"]]},"publisher":"Oxford University Press","title":"Curious kin in fictions of posthuman care","type":"book"},"uris":["http://www.mendeley.com/documents/?uuid=ac37960f-bd29-4e6a-9b63-64d31d70e024"]}],"mendeley":{"formattedCitation":"(DeFalco, 2023)","plainTextFormattedCitation":"(DeFalco, 2023)","previouslyFormattedCitation":"(DeFalco, 2023)"},"properties":{"noteIndex":0},"schema":"https://github.com/citation-style-language/schema/raw/master/csl-citation.json"}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(DeFalco, 2023)</w:t>
            </w:r>
            <w:r w:rsidRPr="00754BBC">
              <w:rPr>
                <w:rFonts w:ascii="Times New Roman" w:eastAsia="Times New Roman" w:hAnsi="Times New Roman" w:cs="Times New Roman"/>
                <w:color w:val="000000"/>
                <w:sz w:val="16"/>
                <w:szCs w:val="16"/>
                <w:lang w:eastAsia="en-IN"/>
              </w:rPr>
              <w:fldChar w:fldCharType="end"/>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 xml:space="preserve">AI Sibling / Peer Educator </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 xml:space="preserve">High in US/EU special </w:t>
            </w:r>
            <w:proofErr w:type="spellStart"/>
            <w:r w:rsidRPr="00754BBC">
              <w:rPr>
                <w:rFonts w:ascii="Times New Roman" w:eastAsia="Times New Roman" w:hAnsi="Times New Roman" w:cs="Times New Roman"/>
                <w:color w:val="000000"/>
                <w:sz w:val="16"/>
                <w:szCs w:val="16"/>
                <w:lang w:eastAsia="en-IN"/>
              </w:rPr>
              <w:t>ed</w:t>
            </w:r>
            <w:proofErr w:type="spellEnd"/>
            <w:r w:rsidRPr="00754BBC">
              <w:rPr>
                <w:rFonts w:ascii="Times New Roman" w:eastAsia="Times New Roman" w:hAnsi="Times New Roman" w:cs="Times New Roman"/>
                <w:color w:val="000000"/>
                <w:sz w:val="16"/>
                <w:szCs w:val="16"/>
                <w:lang w:eastAsia="en-IN"/>
              </w:rPr>
              <w:t xml:space="preserve"> programs; limited in low-resource nations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Social Learning Theory</w:t>
            </w:r>
            <w:r w:rsidRPr="00754BBC">
              <w:rPr>
                <w:rFonts w:ascii="Times New Roman" w:eastAsia="Times New Roman" w:hAnsi="Times New Roman" w:cs="Times New Roman"/>
                <w:color w:val="000000"/>
                <w:sz w:val="16"/>
                <w:szCs w:val="16"/>
                <w:lang w:eastAsia="en-IN"/>
              </w:rPr>
              <w:t>: AI as developmental scaffold</w:t>
            </w:r>
          </w:p>
        </w:tc>
      </w:tr>
      <w:tr w:rsidR="00796D44" w:rsidRPr="00754BBC" w:rsidTr="00943DCD">
        <w:trPr>
          <w:trHeight w:val="135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754BBC">
              <w:rPr>
                <w:rFonts w:ascii="Times New Roman" w:eastAsia="Times New Roman" w:hAnsi="Times New Roman" w:cs="Times New Roman"/>
                <w:b/>
                <w:bCs/>
                <w:color w:val="000000"/>
                <w:sz w:val="16"/>
                <w:szCs w:val="16"/>
                <w:lang w:eastAsia="en-IN"/>
              </w:rPr>
              <w:t>HereAfter</w:t>
            </w:r>
            <w:proofErr w:type="spellEnd"/>
            <w:r w:rsidRPr="00754BBC">
              <w:rPr>
                <w:rFonts w:ascii="Times New Roman" w:eastAsia="Times New Roman" w:hAnsi="Times New Roman" w:cs="Times New Roman"/>
                <w:b/>
                <w:bCs/>
                <w:color w:val="000000"/>
                <w:sz w:val="16"/>
                <w:szCs w:val="16"/>
                <w:lang w:eastAsia="en-IN"/>
              </w:rPr>
              <w:t xml:space="preserve"> AI</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Preserves voices/memories of the deceased for interactive storytelling</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Supports grief; retains ancestral knowledge</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Simulated self; lacks real memory context</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Consent of the deceased; synthetic grief resolution</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{"citationItems":[{"id":"ITEM-1","itemData":{"author":[{"dropping-particle":"","family":"Youvan","given":"Douglas C","non-dropping-particle":"","parse-names":false,"suffix":""}],"id":"ITEM-1","issued":{"date-parts":[["2025"]]},"title":"The Algorithmic Widow’s Psychosis: Navigating the Collapse of Reality in Elderly Digital Dependence","type":"article-journal"},"uris":["http://www.mendeley.com/documents/?uuid=33a9d838-e6af-4439-8603-16202486f239"]}],"mendeley":{"formattedCitation":"(Youvan, 2025)","plainTextFormattedCitation":"(Youvan, 2025)","previouslyFormattedCitation":"(Youvan, 2025)"},"properties":{"noteIndex":0},"schema":"https://github.com/citation-style-language/schema/raw/master/csl-citation.json"}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(Youvan, 2025)</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{"citationItems":[{"id":"ITEM-1","itemData":{"ISBN":"1478060220","author":[{"dropping-particle":"","family":"Yoon","given":"Hyaesin","non-dropping-particle":"","parse-names":false,"suffix":""}],"id":"ITEM-1","issued":{"date-parts":[["2025"]]},"publisher":"Duke University Press","title":"Prosthetic Memories: Postcolonial Feminisms in a More-Than-Human World","type":"book"},"uris":["http://www.mendeley.com/documents/?uuid=f830b206-db52-419d-b335-e972160b3758"]}],"mendeley":{"formattedCitation":"(Yoon, 2025)","plainTextFormattedCitation":"(Yoon, 2025)","previouslyFormattedCitation":"(Yoon, 2025)"},"properties":{"noteIndex":0},"schema":"https://github.com/citation-style-language/schema/raw/master/csl-citation.json"}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(Yoon, 2025)</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{"citationItems":[{"id":"ITEM-1","itemData":{"ISSN":"2375-8856","author":[{"dropping-particle":"","family":"DeFalco","given":"Amelia","non-dropping-particle":"","parse-names":false,"suffix":""}],"container-title":"Age, Culture, Humanities: An Interdisciplinary Journal","id":"ITEM-1","issue":"3","issued":{"date-parts":[["2016"]]},"publisher":"Athenaeum Press of Coastal Carolina University","title":"Beyond prosthetic memory: posthumanism, embodiment, and caregiving robots","type":"article-journal","volume":"2016"},"uris":["http://www.mendeley.com/documents/?uuid=29e65a35-99fb-4a33-9bcf-d84c6fc9dcdd"]}],"mendeley":{"formattedCitation":"(DeFalco, 2016)","plainTextFormattedCitation":"(DeFalco, 2016)","previouslyFormattedCitation":"(DeFalco, 2016)"},"properties":{"noteIndex":0},"schema":"https://github.com/citation-style-language/schema/raw/master/csl-citation.json"}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(DeFalco, 2016)</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Ancestor / Digital Elder</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More accepted in secular societies; ethically debated in faith-based ones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Digital Afterlife Ethics</w:t>
            </w:r>
            <w:r w:rsidRPr="00754BBC">
              <w:rPr>
                <w:rFonts w:ascii="Times New Roman" w:eastAsia="Times New Roman" w:hAnsi="Times New Roman" w:cs="Times New Roman"/>
                <w:color w:val="000000"/>
                <w:sz w:val="16"/>
                <w:szCs w:val="16"/>
                <w:lang w:eastAsia="en-IN"/>
              </w:rPr>
              <w:t>: Identity, memory, and moral continuity</w:t>
            </w:r>
          </w:p>
        </w:tc>
      </w:tr>
      <w:tr w:rsidR="00796D44" w:rsidRPr="00754BBC" w:rsidTr="00943DCD">
        <w:trPr>
          <w:trHeight w:val="135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Exoskeletons &amp; Smart Prosthetics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AI-assisted mobility for the physically weak or paralyzed</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Restores movement; promotes dignity &amp; independence</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Expensive; lacks emotional interface</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Access disparity; expectations of performance</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{"citationItems":[{"id":"ITEM-1","itemData":{"ISBN":"9789181180114","author":[{"dropping-particle":"","family":"Arnelid","given":"Maria","non-dropping-particle":"","parse-names":false,"suffix":""}],"id":"ITEM-1","issue":"904","issued":{"date-parts":[["2025"]]},"title":"The Imaginaries and Politics of Welfare Technology","type":"book"},"uris":["http://www.mendeley.com/documents/?uuid=08e60cc2-fe12-4b1b-a2fe-866e9eabafb3"]}],"mendeley":{"formattedCitation":"(Arnelid, 2025)","plainTextFormattedCitation":"(Arnelid, 2025)","previouslyFormattedCitation":"(Arnelid, 2025)"},"properties":{"noteIndex":0},"schema":"https://github.com/citation-style-language/schema/raw/master/csl-citation.json"}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(Arnelid, 2025)</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Offspring / Physical Guardian</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Embraced in Japan, Germany; equity concerns in developing nations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754BBC">
              <w:rPr>
                <w:rFonts w:ascii="Times New Roman" w:eastAsia="Times New Roman" w:hAnsi="Times New Roman" w:cs="Times New Roman"/>
                <w:b/>
                <w:bCs/>
                <w:color w:val="000000"/>
                <w:sz w:val="16"/>
                <w:szCs w:val="16"/>
                <w:lang w:eastAsia="en-IN"/>
              </w:rPr>
              <w:t>Posthuman</w:t>
            </w:r>
            <w:proofErr w:type="spellEnd"/>
            <w:r w:rsidRPr="00754BBC">
              <w:rPr>
                <w:rFonts w:ascii="Times New Roman" w:eastAsia="Times New Roman" w:hAnsi="Times New Roman" w:cs="Times New Roman"/>
                <w:b/>
                <w:bCs/>
                <w:color w:val="000000"/>
                <w:sz w:val="16"/>
                <w:szCs w:val="16"/>
                <w:lang w:eastAsia="en-IN"/>
              </w:rPr>
              <w:t xml:space="preserve"> Embodiment</w:t>
            </w:r>
            <w:r w:rsidRPr="00754BBC">
              <w:rPr>
                <w:rFonts w:ascii="Times New Roman" w:eastAsia="Times New Roman" w:hAnsi="Times New Roman" w:cs="Times New Roman"/>
                <w:color w:val="000000"/>
                <w:sz w:val="16"/>
                <w:szCs w:val="16"/>
                <w:lang w:eastAsia="en-IN"/>
              </w:rPr>
              <w:t>: AI as bodily extension &amp; empowerment</w:t>
            </w:r>
          </w:p>
        </w:tc>
      </w:tr>
      <w:tr w:rsidR="00796D44" w:rsidRPr="00754BBC" w:rsidTr="00943DCD">
        <w:trPr>
          <w:trHeight w:val="1785"/>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Surveillance Systems (e.g., Amazon Ring, Boston Dynamics, Smart Drones)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Monitors home/personal spaces; identifies intruders, alerts authorities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Enhances family safety; real-time protection and predictive analytics</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Privacy risks; potential over-surveillance; racial bias in recognition</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Data misuse; erosion of personal space; autonomy loss</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sz w:val="16"/>
                <w:szCs w:val="16"/>
                <w:lang w:eastAsia="en-IN"/>
              </w:rPr>
            </w:pPr>
            <w:r w:rsidRPr="00754BBC">
              <w:rPr>
                <w:rFonts w:ascii="Times New Roman" w:eastAsia="Times New Roman" w:hAnsi="Times New Roman" w:cs="Times New Roman"/>
                <w:sz w:val="16"/>
                <w:szCs w:val="16"/>
                <w:lang w:eastAsia="en-IN"/>
              </w:rPr>
              <w:fldChar w:fldCharType="begin" w:fldLock="1"/>
            </w:r>
            <w:r w:rsidRPr="00754BBC">
              <w:rPr>
                <w:rFonts w:ascii="Times New Roman" w:eastAsia="Times New Roman" w:hAnsi="Times New Roman" w:cs="Times New Roman"/>
                <w:sz w:val="16"/>
                <w:szCs w:val="16"/>
                <w:lang w:eastAsia="en-IN"/>
              </w:rPr>
              <w:instrText>ADDIN CSL_CITATION {"citationItems":[{"id":"ITEM-1","itemData":{"ISSN":"8894382729","author":[{"dropping-particle":"","family":"Krysa","given":"J","non-dropping-particle":"","parse-names":false,"suffix":""},{"dropping-particle":"","family":"Impett","given":"L","non-dropping-particle":"","parse-names":false,"suffix":""}],"id":"ITEM-1","issued":{"date-parts":[["2022"]]},"publisher":"Noema Media and Publishing, European Union","title":"Rethinking Curating in the Age of Artificial Intelligence","type":"article-journal"},"uris":["http://www.mendeley.com/documents/?uuid=fe6008e2-bf1b-4693-8b88-8dd921ae9259"]}],"mendeley":{"formattedCitation":"(Krysa &amp; Impett, 2022)","plainTextFormattedCitation":"(Krysa &amp; Impett, 2022)","previouslyFormattedCitation":"(Krysa &amp; Impett, 2022)"},"properties":{"noteIndex":0},"schema":"https://github.com/citation-style-language/schema/raw/master/csl-citation.json"}</w:instrText>
            </w:r>
            <w:r w:rsidRPr="00754BBC">
              <w:rPr>
                <w:rFonts w:ascii="Times New Roman" w:eastAsia="Times New Roman" w:hAnsi="Times New Roman" w:cs="Times New Roman"/>
                <w:sz w:val="16"/>
                <w:szCs w:val="16"/>
                <w:lang w:eastAsia="en-IN"/>
              </w:rPr>
              <w:fldChar w:fldCharType="separate"/>
            </w:r>
            <w:r w:rsidRPr="00754BBC">
              <w:rPr>
                <w:rFonts w:ascii="Times New Roman" w:eastAsia="Times New Roman" w:hAnsi="Times New Roman" w:cs="Times New Roman"/>
                <w:noProof/>
                <w:sz w:val="16"/>
                <w:szCs w:val="16"/>
                <w:lang w:eastAsia="en-IN"/>
              </w:rPr>
              <w:t>(Krysa &amp; Impett, 2022)</w:t>
            </w:r>
            <w:r w:rsidRPr="00754BBC">
              <w:rPr>
                <w:rFonts w:ascii="Times New Roman" w:eastAsia="Times New Roman" w:hAnsi="Times New Roman" w:cs="Times New Roman"/>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sz w:val="16"/>
                <w:szCs w:val="16"/>
                <w:lang w:eastAsia="en-IN"/>
              </w:rPr>
            </w:pPr>
          </w:p>
          <w:p w:rsidR="00796D44" w:rsidRPr="00754BBC" w:rsidRDefault="00796D44" w:rsidP="00943DCD">
            <w:pPr>
              <w:spacing w:after="0" w:line="240" w:lineRule="auto"/>
              <w:rPr>
                <w:rFonts w:ascii="Times New Roman" w:eastAsia="Times New Roman" w:hAnsi="Times New Roman" w:cs="Times New Roman"/>
                <w:sz w:val="16"/>
                <w:szCs w:val="16"/>
                <w:lang w:eastAsia="en-IN"/>
              </w:rPr>
            </w:pP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 xml:space="preserve">AI Guardian / Security </w:t>
            </w:r>
            <w:proofErr w:type="spellStart"/>
            <w:r w:rsidRPr="00754BBC">
              <w:rPr>
                <w:rFonts w:ascii="Times New Roman" w:eastAsia="Times New Roman" w:hAnsi="Times New Roman" w:cs="Times New Roman"/>
                <w:b/>
                <w:bCs/>
                <w:color w:val="000000"/>
                <w:sz w:val="16"/>
                <w:szCs w:val="16"/>
                <w:lang w:eastAsia="en-IN"/>
              </w:rPr>
              <w:t>Parsonnel</w:t>
            </w:r>
            <w:proofErr w:type="spellEnd"/>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Widely accepted in US and China; criticized in EU for privacy</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Surveillance Ethics &amp; Predictive Policing</w:t>
            </w:r>
            <w:r w:rsidRPr="00754BBC">
              <w:rPr>
                <w:rFonts w:ascii="Times New Roman" w:eastAsia="Times New Roman" w:hAnsi="Times New Roman" w:cs="Times New Roman"/>
                <w:color w:val="000000"/>
                <w:sz w:val="16"/>
                <w:szCs w:val="16"/>
                <w:lang w:eastAsia="en-IN"/>
              </w:rPr>
              <w:t>: Balance between safety and civil liberty</w:t>
            </w:r>
          </w:p>
        </w:tc>
      </w:tr>
      <w:tr w:rsidR="00796D44" w:rsidRPr="00754BBC" w:rsidTr="00943DCD">
        <w:trPr>
          <w:trHeight w:val="1530"/>
        </w:trPr>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lastRenderedPageBreak/>
              <w:t xml:space="preserve">AI Afterlife Systems (e.g., </w:t>
            </w:r>
            <w:proofErr w:type="spellStart"/>
            <w:r w:rsidRPr="00754BBC">
              <w:rPr>
                <w:rFonts w:ascii="Times New Roman" w:eastAsia="Times New Roman" w:hAnsi="Times New Roman" w:cs="Times New Roman"/>
                <w:b/>
                <w:bCs/>
                <w:color w:val="000000"/>
                <w:sz w:val="16"/>
                <w:szCs w:val="16"/>
                <w:lang w:eastAsia="en-IN"/>
              </w:rPr>
              <w:t>HereAfter</w:t>
            </w:r>
            <w:proofErr w:type="spellEnd"/>
            <w:r w:rsidRPr="00754BBC">
              <w:rPr>
                <w:rFonts w:ascii="Times New Roman" w:eastAsia="Times New Roman" w:hAnsi="Times New Roman" w:cs="Times New Roman"/>
                <w:b/>
                <w:bCs/>
                <w:color w:val="000000"/>
                <w:sz w:val="16"/>
                <w:szCs w:val="16"/>
                <w:lang w:eastAsia="en-IN"/>
              </w:rPr>
              <w:t xml:space="preserve"> AI, Deep Nostalgia)</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Simulate deceased loved ones via voice, video, or conversational AI</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Provides comfort in grief; preserves family memory and legacy</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Simulated identity; no true consciousness</w:t>
            </w:r>
          </w:p>
        </w:tc>
        <w:tc>
          <w:tcPr>
            <w:tcW w:w="1134"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Consent of the deceased; emotional manipulation; unresolved grief</w:t>
            </w:r>
          </w:p>
        </w:tc>
        <w:tc>
          <w:tcPr>
            <w:tcW w:w="1276" w:type="dxa"/>
            <w:tcBorders>
              <w:top w:val="single" w:sz="4" w:space="0" w:color="auto"/>
              <w:left w:val="nil"/>
              <w:bottom w:val="single" w:sz="4" w:space="0" w:color="auto"/>
              <w:right w:val="nil"/>
            </w:tcBorders>
            <w:vAlign w:val="center"/>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{"citationItems":[{"id":"ITEM-1","itemData":{"ISSN":"2375-8856","author":[{"dropping-particle":"","family":"DeFalco","given":"Amelia","non-dropping-particle":"","parse-names":false,"suffix":""}],"container-title":"Age, Culture, Humanities: An Interdisciplinary Journal","id":"ITEM-1","issue":"3","issued":{"date-parts":[["2016"]]},"publisher":"Athenaeum Press of Coastal Carolina University","title":"Beyond prosthetic memory: posthumanism, embodiment, and caregiving robots","type":"article-journal","volume":"2016"},"uris":["http://www.mendeley.com/documents/?uuid=29e65a35-99fb-4a33-9bcf-d84c6fc9dcdd"]}],"mendeley":{"formattedCitation":"(DeFalco, 2016)","plainTextFormattedCitation":"(DeFalco, 2016)","previouslyFormattedCitation":"(DeFalco, 2016)"},"properties":{"noteIndex":0},"schema":"https://github.com/citation-style-language/schema/raw/master/csl-citation.json"}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(DeFalco, 2016)</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{"citationItems":[{"id":"ITEM-1","itemData":{"ISBN":"1478060220","author":[{"dropping-particle":"","family":"Yoon","given":"Hyaesin","non-dropping-particle":"","parse-names":false,"suffix":""}],"id":"ITEM-1","issued":{"date-parts":[["2025"]]},"publisher":"Duke University Press","title":"Prosthetic Memories: Postcolonial Feminisms in a More-Than-Human World","type":"book"},"uris":["http://www.mendeley.com/documents/?uuid=f830b206-db52-419d-b335-e972160b3758"]}],"mendeley":{"formattedCitation":"(Yoon, 2025)","plainTextFormattedCitation":"(Yoon, 2025)","previouslyFormattedCitation":"(Yoon, 2025)"},"properties":{"noteIndex":0},"schema":"https://github.com/citation-style-language/schema/raw/master/csl-citation.json"}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(Yoon, 2025)</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{"citationItems":[{"id":"ITEM-1","itemData":{"author":[{"dropping-particle":"","family":"Narvey","given":"Rachel","non-dropping-particle":"","parse-names":false,"suffix":""}],"id":"ITEM-1","issued":{"date-parts":[["2021"]]},"title":"The Infinite and the Intimate: Exploring AI Narratives and the Centrality of the Couple-Form","type":"article-journal"},"uris":["http://www.mendeley.com/documents/?uuid=d470f59b-76f7-4b1d-a4be-69ee2c68d049"]}],"mendeley":{"formattedCitation":"(Narvey, 2021)","plainTextFormattedCitation":"(Narvey, 2021)","previouslyFormattedCitation":"(Narvey, 2021)"},"properties":{"noteIndex":0},"schema":"https://github.com/citation-style-language/schema/raw/master/csl-citation.json"}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(Narvey, 2021)</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fldChar w:fldCharType="begin" w:fldLock="1"/>
            </w:r>
            <w:r w:rsidRPr="00754BBC">
              <w:rPr>
                <w:rFonts w:ascii="Times New Roman" w:eastAsia="Times New Roman" w:hAnsi="Times New Roman" w:cs="Times New Roman"/>
                <w:color w:val="000000"/>
                <w:sz w:val="16"/>
                <w:szCs w:val="16"/>
                <w:lang w:eastAsia="en-IN"/>
              </w:rPr>
              <w:instrText>ADDIN CSL_CITATION {"citationItems":[{"id":"ITEM-1","itemData":{"author":[{"dropping-particle":"","family":"Walter","given":"Tony","non-dropping-particle":"","parse-names":false,"suffix":""}],"id":"ITEM-1","issued":{"date-parts":[["2020"]]},"publisher":"SAGE Publications Ltd","title":"Death in the modern world","type":"article-journal"},"uris":["http://www.mendeley.com/documents/?uuid=8624d4c7-d551-4032-b8ce-a8bb9dfdb9c1"]}],"mendeley":{"formattedCitation":"(Walter, 2020)","plainTextFormattedCitation":"(Walter, 2020)","previouslyFormattedCitation":"(Walter, 2020)"},"properties":{"noteIndex":0},"schema":"https://github.com/citation-style-language/schema/raw/master/csl-citation.json"}</w:instrText>
            </w:r>
            <w:r w:rsidRPr="00754BBC">
              <w:rPr>
                <w:rFonts w:ascii="Times New Roman" w:eastAsia="Times New Roman" w:hAnsi="Times New Roman" w:cs="Times New Roman"/>
                <w:color w:val="000000"/>
                <w:sz w:val="16"/>
                <w:szCs w:val="16"/>
                <w:lang w:eastAsia="en-IN"/>
              </w:rPr>
              <w:fldChar w:fldCharType="separate"/>
            </w:r>
            <w:r w:rsidRPr="00754BBC">
              <w:rPr>
                <w:rFonts w:ascii="Times New Roman" w:eastAsia="Times New Roman" w:hAnsi="Times New Roman" w:cs="Times New Roman"/>
                <w:noProof/>
                <w:color w:val="000000"/>
                <w:sz w:val="16"/>
                <w:szCs w:val="16"/>
                <w:lang w:eastAsia="en-IN"/>
              </w:rPr>
              <w:t>(Walter, 2020)</w:t>
            </w:r>
            <w:r w:rsidRPr="00754BBC">
              <w:rPr>
                <w:rFonts w:ascii="Times New Roman" w:eastAsia="Times New Roman" w:hAnsi="Times New Roman" w:cs="Times New Roman"/>
                <w:color w:val="000000"/>
                <w:sz w:val="16"/>
                <w:szCs w:val="16"/>
                <w:lang w:eastAsia="en-IN"/>
              </w:rPr>
              <w:fldChar w:fldCharType="end"/>
            </w:r>
          </w:p>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AI Ancestor / Digital Grandparent</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color w:val="000000"/>
                <w:sz w:val="16"/>
                <w:szCs w:val="16"/>
                <w:lang w:eastAsia="en-IN"/>
              </w:rPr>
            </w:pPr>
            <w:r w:rsidRPr="00754BBC">
              <w:rPr>
                <w:rFonts w:ascii="Times New Roman" w:eastAsia="Times New Roman" w:hAnsi="Times New Roman" w:cs="Times New Roman"/>
                <w:color w:val="000000"/>
                <w:sz w:val="16"/>
                <w:szCs w:val="16"/>
                <w:lang w:eastAsia="en-IN"/>
              </w:rPr>
              <w:t>Increasingly accepted in secular cultures; controversial in religious traditions</w:t>
            </w:r>
          </w:p>
        </w:tc>
        <w:tc>
          <w:tcPr>
            <w:tcW w:w="1276" w:type="dxa"/>
            <w:tcBorders>
              <w:top w:val="single" w:sz="4" w:space="0" w:color="auto"/>
              <w:left w:val="nil"/>
              <w:bottom w:val="single" w:sz="4" w:space="0" w:color="auto"/>
              <w:right w:val="nil"/>
            </w:tcBorders>
            <w:shd w:val="clear" w:color="auto" w:fill="auto"/>
            <w:vAlign w:val="center"/>
            <w:hideMark/>
          </w:tcPr>
          <w:p w:rsidR="00796D44" w:rsidRPr="00754BBC" w:rsidRDefault="00796D44" w:rsidP="00943DCD">
            <w:pPr>
              <w:spacing w:after="0" w:line="240" w:lineRule="auto"/>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t>Digital Immortality &amp; Grief Ethics</w:t>
            </w:r>
            <w:r w:rsidRPr="00754BBC">
              <w:rPr>
                <w:rFonts w:ascii="Times New Roman" w:eastAsia="Times New Roman" w:hAnsi="Times New Roman" w:cs="Times New Roman"/>
                <w:color w:val="000000"/>
                <w:sz w:val="16"/>
                <w:szCs w:val="16"/>
                <w:lang w:eastAsia="en-IN"/>
              </w:rPr>
              <w:t>: Memory, legacy, emotional closure</w:t>
            </w:r>
          </w:p>
        </w:tc>
      </w:tr>
    </w:tbl>
    <w:p w:rsidR="00C17F81" w:rsidRDefault="007B250C"/>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tbl>
      <w:tblPr>
        <w:tblW w:w="10065" w:type="dxa"/>
        <w:tblInd w:w="-567" w:type="dxa"/>
        <w:tblLook w:val="04A0" w:firstRow="1" w:lastRow="0" w:firstColumn="1" w:lastColumn="0" w:noHBand="0" w:noVBand="1"/>
      </w:tblPr>
      <w:tblGrid>
        <w:gridCol w:w="1600"/>
        <w:gridCol w:w="1519"/>
        <w:gridCol w:w="1417"/>
        <w:gridCol w:w="1418"/>
        <w:gridCol w:w="1276"/>
        <w:gridCol w:w="1417"/>
        <w:gridCol w:w="1418"/>
      </w:tblGrid>
      <w:tr w:rsidR="00796D44" w:rsidRPr="00375871" w:rsidTr="00943DCD">
        <w:trPr>
          <w:trHeight w:val="299"/>
        </w:trPr>
        <w:tc>
          <w:tcPr>
            <w:tcW w:w="10065" w:type="dxa"/>
            <w:gridSpan w:val="7"/>
            <w:tcBorders>
              <w:left w:val="nil"/>
              <w:bottom w:val="single" w:sz="4" w:space="0" w:color="auto"/>
              <w:right w:val="nil"/>
            </w:tcBorders>
            <w:shd w:val="clear" w:color="auto" w:fill="auto"/>
            <w:vAlign w:val="center"/>
          </w:tcPr>
          <w:p w:rsidR="00796D44" w:rsidRPr="00375871"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Pr>
                <w:rFonts w:ascii="Times New Roman" w:eastAsia="Times New Roman" w:hAnsi="Times New Roman" w:cs="Times New Roman"/>
                <w:b/>
                <w:bCs/>
                <w:color w:val="000000"/>
                <w:sz w:val="16"/>
                <w:szCs w:val="16"/>
                <w:lang w:eastAsia="en-IN"/>
              </w:rPr>
              <w:lastRenderedPageBreak/>
              <w:t xml:space="preserve">Table 2: </w:t>
            </w:r>
            <w:r w:rsidRPr="00375871">
              <w:rPr>
                <w:rFonts w:ascii="Times New Roman" w:eastAsia="Times New Roman" w:hAnsi="Times New Roman" w:cs="Times New Roman"/>
                <w:b/>
                <w:bCs/>
                <w:color w:val="000000"/>
                <w:sz w:val="16"/>
                <w:szCs w:val="16"/>
                <w:lang w:eastAsia="en-IN"/>
              </w:rPr>
              <w:t>Global AI Kinship Acceptance Matrix</w:t>
            </w:r>
          </w:p>
        </w:tc>
      </w:tr>
      <w:tr w:rsidR="00796D44" w:rsidRPr="00375871" w:rsidTr="00943DCD">
        <w:trPr>
          <w:trHeight w:val="675"/>
        </w:trPr>
        <w:tc>
          <w:tcPr>
            <w:tcW w:w="1600"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AI Role / Function</w:t>
            </w:r>
          </w:p>
        </w:tc>
        <w:tc>
          <w:tcPr>
            <w:tcW w:w="1519"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Japan</w:t>
            </w:r>
          </w:p>
        </w:tc>
        <w:tc>
          <w:tcPr>
            <w:tcW w:w="1417"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USA</w:t>
            </w:r>
          </w:p>
        </w:tc>
        <w:tc>
          <w:tcPr>
            <w:tcW w:w="1418"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Western Europe</w:t>
            </w:r>
          </w:p>
        </w:tc>
        <w:tc>
          <w:tcPr>
            <w:tcW w:w="1276"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India</w:t>
            </w:r>
          </w:p>
        </w:tc>
        <w:tc>
          <w:tcPr>
            <w:tcW w:w="1417"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Middle East</w:t>
            </w:r>
          </w:p>
        </w:tc>
        <w:tc>
          <w:tcPr>
            <w:tcW w:w="1418" w:type="dxa"/>
            <w:tcBorders>
              <w:top w:val="single" w:sz="4" w:space="0" w:color="auto"/>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Nordic Countries</w:t>
            </w:r>
          </w:p>
        </w:tc>
      </w:tr>
      <w:tr w:rsidR="00796D44" w:rsidRPr="00375871" w:rsidTr="00943DCD">
        <w:trPr>
          <w:trHeight w:val="675"/>
        </w:trPr>
        <w:tc>
          <w:tcPr>
            <w:tcW w:w="1600" w:type="dxa"/>
            <w:tcBorders>
              <w:top w:val="single" w:sz="4" w:space="0" w:color="auto"/>
              <w:left w:val="nil"/>
              <w:bottom w:val="nil"/>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 xml:space="preserve">AI Companion (e.g., </w:t>
            </w:r>
            <w:proofErr w:type="spellStart"/>
            <w:r w:rsidRPr="00375871">
              <w:rPr>
                <w:rFonts w:ascii="Times New Roman" w:eastAsia="Times New Roman" w:hAnsi="Times New Roman" w:cs="Times New Roman"/>
                <w:b/>
                <w:bCs/>
                <w:color w:val="000000"/>
                <w:sz w:val="16"/>
                <w:szCs w:val="16"/>
                <w:lang w:eastAsia="en-IN"/>
              </w:rPr>
              <w:t>Replika</w:t>
            </w:r>
            <w:proofErr w:type="spellEnd"/>
            <w:r w:rsidRPr="00375871">
              <w:rPr>
                <w:rFonts w:ascii="Times New Roman" w:eastAsia="Times New Roman" w:hAnsi="Times New Roman" w:cs="Times New Roman"/>
                <w:b/>
                <w:bCs/>
                <w:color w:val="000000"/>
                <w:sz w:val="16"/>
                <w:szCs w:val="16"/>
                <w:lang w:eastAsia="en-IN"/>
              </w:rPr>
              <w:t>)</w:t>
            </w:r>
          </w:p>
        </w:tc>
        <w:tc>
          <w:tcPr>
            <w:tcW w:w="1519" w:type="dxa"/>
            <w:tcBorders>
              <w:top w:val="single" w:sz="4" w:space="0" w:color="auto"/>
              <w:left w:val="nil"/>
              <w:bottom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 xml:space="preserve">High (Robertson, 2018; </w:t>
            </w:r>
            <w:proofErr w:type="spellStart"/>
            <w:r w:rsidRPr="00375871">
              <w:rPr>
                <w:rFonts w:ascii="Times New Roman" w:eastAsia="Times New Roman" w:hAnsi="Times New Roman" w:cs="Times New Roman"/>
                <w:color w:val="000000"/>
                <w:sz w:val="16"/>
                <w:szCs w:val="16"/>
                <w:lang w:eastAsia="en-IN"/>
              </w:rPr>
              <w:t>Galpin</w:t>
            </w:r>
            <w:proofErr w:type="spellEnd"/>
            <w:r w:rsidRPr="00375871">
              <w:rPr>
                <w:rFonts w:ascii="Times New Roman" w:eastAsia="Times New Roman" w:hAnsi="Times New Roman" w:cs="Times New Roman"/>
                <w:color w:val="000000"/>
                <w:sz w:val="16"/>
                <w:szCs w:val="16"/>
                <w:lang w:eastAsia="en-IN"/>
              </w:rPr>
              <w:t>, 2022)</w:t>
            </w:r>
          </w:p>
        </w:tc>
        <w:tc>
          <w:tcPr>
            <w:tcW w:w="1417" w:type="dxa"/>
            <w:tcBorders>
              <w:top w:val="single" w:sz="4" w:space="0" w:color="auto"/>
              <w:left w:val="nil"/>
              <w:bottom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w:t>
            </w:r>
            <w:proofErr w:type="spellStart"/>
            <w:r w:rsidRPr="00375871">
              <w:rPr>
                <w:rFonts w:ascii="Times New Roman" w:eastAsia="Times New Roman" w:hAnsi="Times New Roman" w:cs="Times New Roman"/>
                <w:color w:val="000000"/>
                <w:sz w:val="16"/>
                <w:szCs w:val="16"/>
                <w:lang w:eastAsia="en-IN"/>
              </w:rPr>
              <w:t>Turkle</w:t>
            </w:r>
            <w:proofErr w:type="spellEnd"/>
            <w:r w:rsidRPr="00375871">
              <w:rPr>
                <w:rFonts w:ascii="Times New Roman" w:eastAsia="Times New Roman" w:hAnsi="Times New Roman" w:cs="Times New Roman"/>
                <w:color w:val="000000"/>
                <w:sz w:val="16"/>
                <w:szCs w:val="16"/>
                <w:lang w:eastAsia="en-IN"/>
              </w:rPr>
              <w:t>, 2011; Hertz, 2021)</w:t>
            </w:r>
          </w:p>
        </w:tc>
        <w:tc>
          <w:tcPr>
            <w:tcW w:w="1418" w:type="dxa"/>
            <w:tcBorders>
              <w:top w:val="single" w:sz="4" w:space="0" w:color="auto"/>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w:t>
            </w:r>
            <w:proofErr w:type="spellStart"/>
            <w:r w:rsidRPr="00375871">
              <w:rPr>
                <w:rFonts w:ascii="Times New Roman" w:eastAsia="Times New Roman" w:hAnsi="Times New Roman" w:cs="Times New Roman"/>
                <w:color w:val="000000"/>
                <w:sz w:val="16"/>
                <w:szCs w:val="16"/>
                <w:lang w:eastAsia="en-IN"/>
              </w:rPr>
              <w:t>Wajcman</w:t>
            </w:r>
            <w:proofErr w:type="spellEnd"/>
            <w:r w:rsidRPr="00375871">
              <w:rPr>
                <w:rFonts w:ascii="Times New Roman" w:eastAsia="Times New Roman" w:hAnsi="Times New Roman" w:cs="Times New Roman"/>
                <w:color w:val="000000"/>
                <w:sz w:val="16"/>
                <w:szCs w:val="16"/>
                <w:lang w:eastAsia="en-IN"/>
              </w:rPr>
              <w:t>, 2021)</w:t>
            </w:r>
          </w:p>
        </w:tc>
        <w:tc>
          <w:tcPr>
            <w:tcW w:w="1276" w:type="dxa"/>
            <w:tcBorders>
              <w:top w:val="single" w:sz="4" w:space="0" w:color="auto"/>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 xml:space="preserve"> Moderate (Chowdhury, 2023)</w:t>
            </w:r>
          </w:p>
        </w:tc>
        <w:tc>
          <w:tcPr>
            <w:tcW w:w="1417" w:type="dxa"/>
            <w:tcBorders>
              <w:top w:val="single" w:sz="4" w:space="0" w:color="auto"/>
              <w:left w:val="nil"/>
              <w:bottom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(Al-</w:t>
            </w:r>
            <w:proofErr w:type="spellStart"/>
            <w:r w:rsidRPr="00375871">
              <w:rPr>
                <w:rFonts w:ascii="Times New Roman" w:eastAsia="Times New Roman" w:hAnsi="Times New Roman" w:cs="Times New Roman"/>
                <w:color w:val="000000"/>
                <w:sz w:val="16"/>
                <w:szCs w:val="16"/>
                <w:lang w:eastAsia="en-IN"/>
              </w:rPr>
              <w:t>Badi</w:t>
            </w:r>
            <w:proofErr w:type="spellEnd"/>
            <w:r w:rsidRPr="00375871">
              <w:rPr>
                <w:rFonts w:ascii="Times New Roman" w:eastAsia="Times New Roman" w:hAnsi="Times New Roman" w:cs="Times New Roman"/>
                <w:color w:val="000000"/>
                <w:sz w:val="16"/>
                <w:szCs w:val="16"/>
                <w:lang w:eastAsia="en-IN"/>
              </w:rPr>
              <w:t>, 2020)</w:t>
            </w:r>
          </w:p>
        </w:tc>
        <w:tc>
          <w:tcPr>
            <w:tcW w:w="1418" w:type="dxa"/>
            <w:tcBorders>
              <w:top w:val="single" w:sz="4" w:space="0" w:color="auto"/>
              <w:left w:val="nil"/>
              <w:bottom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(UNESCO AI Ethics Report, 2021)</w:t>
            </w:r>
          </w:p>
        </w:tc>
      </w:tr>
      <w:tr w:rsidR="00796D44" w:rsidRPr="00375871" w:rsidTr="00943DCD">
        <w:trPr>
          <w:trHeight w:val="1065"/>
        </w:trPr>
        <w:tc>
          <w:tcPr>
            <w:tcW w:w="1600" w:type="dxa"/>
            <w:tcBorders>
              <w:top w:val="nil"/>
              <w:left w:val="nil"/>
              <w:bottom w:val="nil"/>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 xml:space="preserve">AI Caregiver (e.g., </w:t>
            </w:r>
            <w:proofErr w:type="spellStart"/>
            <w:r w:rsidRPr="00375871">
              <w:rPr>
                <w:rFonts w:ascii="Times New Roman" w:eastAsia="Times New Roman" w:hAnsi="Times New Roman" w:cs="Times New Roman"/>
                <w:b/>
                <w:bCs/>
                <w:color w:val="000000"/>
                <w:sz w:val="16"/>
                <w:szCs w:val="16"/>
                <w:lang w:eastAsia="en-IN"/>
              </w:rPr>
              <w:t>ElliQ</w:t>
            </w:r>
            <w:proofErr w:type="spellEnd"/>
            <w:r w:rsidRPr="00375871">
              <w:rPr>
                <w:rFonts w:ascii="Times New Roman" w:eastAsia="Times New Roman" w:hAnsi="Times New Roman" w:cs="Times New Roman"/>
                <w:b/>
                <w:bCs/>
                <w:color w:val="000000"/>
                <w:sz w:val="16"/>
                <w:szCs w:val="16"/>
                <w:lang w:eastAsia="en-IN"/>
              </w:rPr>
              <w:t>)</w:t>
            </w:r>
          </w:p>
        </w:tc>
        <w:tc>
          <w:tcPr>
            <w:tcW w:w="1519" w:type="dxa"/>
            <w:tcBorders>
              <w:top w:val="nil"/>
              <w:left w:val="nil"/>
              <w:bottom w:val="nil"/>
              <w:right w:val="nil"/>
            </w:tcBorders>
            <w:shd w:val="clear" w:color="auto" w:fill="A8D08D" w:themeFill="accent6" w:themeFillTint="99"/>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High (Yamazaki et al., 2020)</w:t>
            </w:r>
          </w:p>
        </w:tc>
        <w:tc>
          <w:tcPr>
            <w:tcW w:w="1417"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(Sharkey &amp; Sharkey, 2012)</w:t>
            </w:r>
          </w:p>
        </w:tc>
        <w:tc>
          <w:tcPr>
            <w:tcW w:w="1418" w:type="dxa"/>
            <w:tcBorders>
              <w:top w:val="nil"/>
              <w:left w:val="nil"/>
              <w:bottom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w:t>
            </w:r>
            <w:proofErr w:type="spellStart"/>
            <w:r w:rsidRPr="00375871">
              <w:rPr>
                <w:rFonts w:ascii="Times New Roman" w:eastAsia="Times New Roman" w:hAnsi="Times New Roman" w:cs="Times New Roman"/>
                <w:color w:val="000000"/>
                <w:sz w:val="16"/>
                <w:szCs w:val="16"/>
                <w:lang w:eastAsia="en-IN"/>
              </w:rPr>
              <w:t>Borenstein</w:t>
            </w:r>
            <w:proofErr w:type="spellEnd"/>
            <w:r w:rsidRPr="00375871">
              <w:rPr>
                <w:rFonts w:ascii="Times New Roman" w:eastAsia="Times New Roman" w:hAnsi="Times New Roman" w:cs="Times New Roman"/>
                <w:color w:val="000000"/>
                <w:sz w:val="16"/>
                <w:szCs w:val="16"/>
                <w:lang w:eastAsia="en-IN"/>
              </w:rPr>
              <w:t xml:space="preserve"> et al., 2017)</w:t>
            </w:r>
          </w:p>
        </w:tc>
        <w:tc>
          <w:tcPr>
            <w:tcW w:w="1276"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(Sharma &amp; Rao, 2023)</w:t>
            </w:r>
          </w:p>
        </w:tc>
        <w:tc>
          <w:tcPr>
            <w:tcW w:w="1417" w:type="dxa"/>
            <w:tcBorders>
              <w:top w:val="nil"/>
              <w:left w:val="nil"/>
              <w:bottom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(Cultural AI Adoption Review, 2021)</w:t>
            </w:r>
          </w:p>
        </w:tc>
        <w:tc>
          <w:tcPr>
            <w:tcW w:w="1418" w:type="dxa"/>
            <w:tcBorders>
              <w:top w:val="nil"/>
              <w:left w:val="nil"/>
              <w:bottom w:val="nil"/>
              <w:right w:val="nil"/>
            </w:tcBorders>
            <w:shd w:val="clear" w:color="auto" w:fill="A8D08D" w:themeFill="accent6" w:themeFillTint="99"/>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High (</w:t>
            </w:r>
            <w:proofErr w:type="spellStart"/>
            <w:r w:rsidRPr="00375871">
              <w:rPr>
                <w:rFonts w:ascii="Times New Roman" w:eastAsia="Times New Roman" w:hAnsi="Times New Roman" w:cs="Times New Roman"/>
                <w:color w:val="000000"/>
                <w:sz w:val="16"/>
                <w:szCs w:val="16"/>
                <w:lang w:eastAsia="en-IN"/>
              </w:rPr>
              <w:t>Dignum</w:t>
            </w:r>
            <w:proofErr w:type="spellEnd"/>
            <w:r w:rsidRPr="00375871">
              <w:rPr>
                <w:rFonts w:ascii="Times New Roman" w:eastAsia="Times New Roman" w:hAnsi="Times New Roman" w:cs="Times New Roman"/>
                <w:color w:val="000000"/>
                <w:sz w:val="16"/>
                <w:szCs w:val="16"/>
                <w:lang w:eastAsia="en-IN"/>
              </w:rPr>
              <w:t>, 2019)</w:t>
            </w:r>
          </w:p>
        </w:tc>
      </w:tr>
      <w:tr w:rsidR="00796D44" w:rsidRPr="00375871" w:rsidTr="00943DCD">
        <w:trPr>
          <w:trHeight w:val="885"/>
        </w:trPr>
        <w:tc>
          <w:tcPr>
            <w:tcW w:w="1600" w:type="dxa"/>
            <w:tcBorders>
              <w:top w:val="nil"/>
              <w:left w:val="nil"/>
              <w:bottom w:val="nil"/>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375871">
              <w:rPr>
                <w:rFonts w:ascii="Times New Roman" w:eastAsia="Times New Roman" w:hAnsi="Times New Roman" w:cs="Times New Roman"/>
                <w:b/>
                <w:bCs/>
                <w:color w:val="000000"/>
                <w:sz w:val="16"/>
                <w:szCs w:val="16"/>
                <w:lang w:eastAsia="en-IN"/>
              </w:rPr>
              <w:t>Griefbots</w:t>
            </w:r>
            <w:proofErr w:type="spellEnd"/>
            <w:r w:rsidRPr="00375871">
              <w:rPr>
                <w:rFonts w:ascii="Times New Roman" w:eastAsia="Times New Roman" w:hAnsi="Times New Roman" w:cs="Times New Roman"/>
                <w:b/>
                <w:bCs/>
                <w:color w:val="000000"/>
                <w:sz w:val="16"/>
                <w:szCs w:val="16"/>
                <w:lang w:eastAsia="en-IN"/>
              </w:rPr>
              <w:t xml:space="preserve"> (e.g., </w:t>
            </w:r>
            <w:proofErr w:type="spellStart"/>
            <w:r w:rsidRPr="00375871">
              <w:rPr>
                <w:rFonts w:ascii="Times New Roman" w:eastAsia="Times New Roman" w:hAnsi="Times New Roman" w:cs="Times New Roman"/>
                <w:b/>
                <w:bCs/>
                <w:color w:val="000000"/>
                <w:sz w:val="16"/>
                <w:szCs w:val="16"/>
                <w:lang w:eastAsia="en-IN"/>
              </w:rPr>
              <w:t>HereAfter</w:t>
            </w:r>
            <w:proofErr w:type="spellEnd"/>
            <w:r w:rsidRPr="00375871">
              <w:rPr>
                <w:rFonts w:ascii="Times New Roman" w:eastAsia="Times New Roman" w:hAnsi="Times New Roman" w:cs="Times New Roman"/>
                <w:b/>
                <w:bCs/>
                <w:color w:val="000000"/>
                <w:sz w:val="16"/>
                <w:szCs w:val="16"/>
                <w:lang w:eastAsia="en-IN"/>
              </w:rPr>
              <w:t>)</w:t>
            </w:r>
          </w:p>
        </w:tc>
        <w:tc>
          <w:tcPr>
            <w:tcW w:w="1519"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(Toyama, 2021)</w:t>
            </w:r>
          </w:p>
        </w:tc>
        <w:tc>
          <w:tcPr>
            <w:tcW w:w="1417" w:type="dxa"/>
            <w:tcBorders>
              <w:top w:val="nil"/>
              <w:left w:val="nil"/>
              <w:bottom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 xml:space="preserve"> High (Fast et al., 2019)</w:t>
            </w:r>
          </w:p>
        </w:tc>
        <w:tc>
          <w:tcPr>
            <w:tcW w:w="1418"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w:t>
            </w:r>
            <w:proofErr w:type="spellStart"/>
            <w:r w:rsidRPr="00375871">
              <w:rPr>
                <w:rFonts w:ascii="Times New Roman" w:eastAsia="Times New Roman" w:hAnsi="Times New Roman" w:cs="Times New Roman"/>
                <w:color w:val="000000"/>
                <w:sz w:val="16"/>
                <w:szCs w:val="16"/>
                <w:lang w:eastAsia="en-IN"/>
              </w:rPr>
              <w:t>Floridi</w:t>
            </w:r>
            <w:proofErr w:type="spellEnd"/>
            <w:r w:rsidRPr="00375871">
              <w:rPr>
                <w:rFonts w:ascii="Times New Roman" w:eastAsia="Times New Roman" w:hAnsi="Times New Roman" w:cs="Times New Roman"/>
                <w:color w:val="000000"/>
                <w:sz w:val="16"/>
                <w:szCs w:val="16"/>
                <w:lang w:eastAsia="en-IN"/>
              </w:rPr>
              <w:t xml:space="preserve"> &amp; Cowls, 2019)</w:t>
            </w:r>
          </w:p>
        </w:tc>
        <w:tc>
          <w:tcPr>
            <w:tcW w:w="1276" w:type="dxa"/>
            <w:tcBorders>
              <w:top w:val="nil"/>
              <w:left w:val="nil"/>
              <w:bottom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(Rajput, 2023)</w:t>
            </w:r>
          </w:p>
        </w:tc>
        <w:tc>
          <w:tcPr>
            <w:tcW w:w="1417" w:type="dxa"/>
            <w:tcBorders>
              <w:top w:val="nil"/>
              <w:left w:val="nil"/>
              <w:bottom w:val="nil"/>
              <w:right w:val="nil"/>
            </w:tcBorders>
            <w:shd w:val="clear" w:color="auto" w:fill="F7CAAC" w:themeFill="accent2"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Low (AI &amp; Religion Ethics Review, 2021)</w:t>
            </w:r>
          </w:p>
        </w:tc>
        <w:tc>
          <w:tcPr>
            <w:tcW w:w="1418"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w:t>
            </w:r>
            <w:proofErr w:type="spellStart"/>
            <w:r w:rsidRPr="00375871">
              <w:rPr>
                <w:rFonts w:ascii="Times New Roman" w:eastAsia="Times New Roman" w:hAnsi="Times New Roman" w:cs="Times New Roman"/>
                <w:color w:val="000000"/>
                <w:sz w:val="16"/>
                <w:szCs w:val="16"/>
                <w:lang w:eastAsia="en-IN"/>
              </w:rPr>
              <w:t>Aho</w:t>
            </w:r>
            <w:proofErr w:type="spellEnd"/>
            <w:r w:rsidRPr="00375871">
              <w:rPr>
                <w:rFonts w:ascii="Times New Roman" w:eastAsia="Times New Roman" w:hAnsi="Times New Roman" w:cs="Times New Roman"/>
                <w:color w:val="000000"/>
                <w:sz w:val="16"/>
                <w:szCs w:val="16"/>
                <w:lang w:eastAsia="en-IN"/>
              </w:rPr>
              <w:t>, 2021)</w:t>
            </w:r>
          </w:p>
        </w:tc>
      </w:tr>
      <w:tr w:rsidR="00796D44" w:rsidRPr="00375871" w:rsidTr="00943DCD">
        <w:trPr>
          <w:trHeight w:val="675"/>
        </w:trPr>
        <w:tc>
          <w:tcPr>
            <w:tcW w:w="1600" w:type="dxa"/>
            <w:tcBorders>
              <w:top w:val="nil"/>
              <w:left w:val="nil"/>
              <w:bottom w:val="nil"/>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AI Partner (Romantic AI)</w:t>
            </w:r>
          </w:p>
        </w:tc>
        <w:tc>
          <w:tcPr>
            <w:tcW w:w="1519"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w:t>
            </w:r>
            <w:proofErr w:type="spellStart"/>
            <w:r w:rsidRPr="00375871">
              <w:rPr>
                <w:rFonts w:ascii="Times New Roman" w:eastAsia="Times New Roman" w:hAnsi="Times New Roman" w:cs="Times New Roman"/>
                <w:color w:val="000000"/>
                <w:sz w:val="16"/>
                <w:szCs w:val="16"/>
                <w:lang w:eastAsia="en-IN"/>
              </w:rPr>
              <w:t>Galpin</w:t>
            </w:r>
            <w:proofErr w:type="spellEnd"/>
            <w:r w:rsidRPr="00375871">
              <w:rPr>
                <w:rFonts w:ascii="Times New Roman" w:eastAsia="Times New Roman" w:hAnsi="Times New Roman" w:cs="Times New Roman"/>
                <w:color w:val="000000"/>
                <w:sz w:val="16"/>
                <w:szCs w:val="16"/>
                <w:lang w:eastAsia="en-IN"/>
              </w:rPr>
              <w:t>, 2022)</w:t>
            </w:r>
          </w:p>
        </w:tc>
        <w:tc>
          <w:tcPr>
            <w:tcW w:w="1417"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 xml:space="preserve">Moderate (Levy, 2007; </w:t>
            </w:r>
            <w:proofErr w:type="spellStart"/>
            <w:r w:rsidRPr="00375871">
              <w:rPr>
                <w:rFonts w:ascii="Times New Roman" w:eastAsia="Times New Roman" w:hAnsi="Times New Roman" w:cs="Times New Roman"/>
                <w:color w:val="000000"/>
                <w:sz w:val="16"/>
                <w:szCs w:val="16"/>
                <w:lang w:eastAsia="en-IN"/>
              </w:rPr>
              <w:t>Replika</w:t>
            </w:r>
            <w:proofErr w:type="spellEnd"/>
            <w:r w:rsidRPr="00375871">
              <w:rPr>
                <w:rFonts w:ascii="Times New Roman" w:eastAsia="Times New Roman" w:hAnsi="Times New Roman" w:cs="Times New Roman"/>
                <w:color w:val="000000"/>
                <w:sz w:val="16"/>
                <w:szCs w:val="16"/>
                <w:lang w:eastAsia="en-IN"/>
              </w:rPr>
              <w:t xml:space="preserve"> Study, 2023)</w:t>
            </w:r>
          </w:p>
        </w:tc>
        <w:tc>
          <w:tcPr>
            <w:tcW w:w="1418" w:type="dxa"/>
            <w:tcBorders>
              <w:top w:val="nil"/>
              <w:left w:val="nil"/>
              <w:bottom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(European Parliament, 2020)</w:t>
            </w:r>
          </w:p>
        </w:tc>
        <w:tc>
          <w:tcPr>
            <w:tcW w:w="1276" w:type="dxa"/>
            <w:tcBorders>
              <w:top w:val="nil"/>
              <w:left w:val="nil"/>
              <w:bottom w:val="nil"/>
              <w:right w:val="nil"/>
            </w:tcBorders>
            <w:shd w:val="clear" w:color="auto" w:fill="F7CAAC" w:themeFill="accent2"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 xml:space="preserve">Very Low (NITI </w:t>
            </w:r>
            <w:proofErr w:type="spellStart"/>
            <w:r w:rsidRPr="00375871">
              <w:rPr>
                <w:rFonts w:ascii="Times New Roman" w:eastAsia="Times New Roman" w:hAnsi="Times New Roman" w:cs="Times New Roman"/>
                <w:color w:val="000000"/>
                <w:sz w:val="16"/>
                <w:szCs w:val="16"/>
                <w:lang w:eastAsia="en-IN"/>
              </w:rPr>
              <w:t>Aayog</w:t>
            </w:r>
            <w:proofErr w:type="spellEnd"/>
            <w:r w:rsidRPr="00375871">
              <w:rPr>
                <w:rFonts w:ascii="Times New Roman" w:eastAsia="Times New Roman" w:hAnsi="Times New Roman" w:cs="Times New Roman"/>
                <w:color w:val="000000"/>
                <w:sz w:val="16"/>
                <w:szCs w:val="16"/>
                <w:lang w:eastAsia="en-IN"/>
              </w:rPr>
              <w:t>, 2021)</w:t>
            </w:r>
          </w:p>
        </w:tc>
        <w:tc>
          <w:tcPr>
            <w:tcW w:w="1417" w:type="dxa"/>
            <w:tcBorders>
              <w:top w:val="nil"/>
              <w:left w:val="nil"/>
              <w:bottom w:val="nil"/>
              <w:right w:val="nil"/>
            </w:tcBorders>
            <w:shd w:val="clear" w:color="auto" w:fill="F7CAAC" w:themeFill="accent2"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Low (Al-</w:t>
            </w:r>
            <w:proofErr w:type="spellStart"/>
            <w:r w:rsidRPr="00375871">
              <w:rPr>
                <w:rFonts w:ascii="Times New Roman" w:eastAsia="Times New Roman" w:hAnsi="Times New Roman" w:cs="Times New Roman"/>
                <w:color w:val="000000"/>
                <w:sz w:val="16"/>
                <w:szCs w:val="16"/>
                <w:lang w:eastAsia="en-IN"/>
              </w:rPr>
              <w:t>Fadhli</w:t>
            </w:r>
            <w:proofErr w:type="spellEnd"/>
            <w:r w:rsidRPr="00375871">
              <w:rPr>
                <w:rFonts w:ascii="Times New Roman" w:eastAsia="Times New Roman" w:hAnsi="Times New Roman" w:cs="Times New Roman"/>
                <w:color w:val="000000"/>
                <w:sz w:val="16"/>
                <w:szCs w:val="16"/>
                <w:lang w:eastAsia="en-IN"/>
              </w:rPr>
              <w:t>, 2022)</w:t>
            </w:r>
          </w:p>
        </w:tc>
        <w:tc>
          <w:tcPr>
            <w:tcW w:w="1418"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(Sparrow, 2021)</w:t>
            </w:r>
          </w:p>
        </w:tc>
      </w:tr>
      <w:tr w:rsidR="00796D44" w:rsidRPr="00375871" w:rsidTr="00943DCD">
        <w:trPr>
          <w:trHeight w:val="870"/>
        </w:trPr>
        <w:tc>
          <w:tcPr>
            <w:tcW w:w="1600" w:type="dxa"/>
            <w:tcBorders>
              <w:top w:val="nil"/>
              <w:left w:val="nil"/>
              <w:bottom w:val="nil"/>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Digital Ancestor (AI Avatar)</w:t>
            </w:r>
          </w:p>
        </w:tc>
        <w:tc>
          <w:tcPr>
            <w:tcW w:w="1519" w:type="dxa"/>
            <w:tcBorders>
              <w:top w:val="nil"/>
              <w:left w:val="nil"/>
              <w:bottom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(Nakagawa, 2020)</w:t>
            </w:r>
          </w:p>
        </w:tc>
        <w:tc>
          <w:tcPr>
            <w:tcW w:w="1417"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w:t>
            </w:r>
            <w:proofErr w:type="spellStart"/>
            <w:r w:rsidRPr="00375871">
              <w:rPr>
                <w:rFonts w:ascii="Times New Roman" w:eastAsia="Times New Roman" w:hAnsi="Times New Roman" w:cs="Times New Roman"/>
                <w:color w:val="000000"/>
                <w:sz w:val="16"/>
                <w:szCs w:val="16"/>
                <w:lang w:eastAsia="en-IN"/>
              </w:rPr>
              <w:t>HereAfter</w:t>
            </w:r>
            <w:proofErr w:type="spellEnd"/>
            <w:r w:rsidRPr="00375871">
              <w:rPr>
                <w:rFonts w:ascii="Times New Roman" w:eastAsia="Times New Roman" w:hAnsi="Times New Roman" w:cs="Times New Roman"/>
                <w:color w:val="000000"/>
                <w:sz w:val="16"/>
                <w:szCs w:val="16"/>
                <w:lang w:eastAsia="en-IN"/>
              </w:rPr>
              <w:t xml:space="preserve"> AI, 2023)</w:t>
            </w:r>
          </w:p>
        </w:tc>
        <w:tc>
          <w:tcPr>
            <w:tcW w:w="1418" w:type="dxa"/>
            <w:tcBorders>
              <w:top w:val="nil"/>
              <w:left w:val="nil"/>
              <w:bottom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w:t>
            </w:r>
            <w:proofErr w:type="spellStart"/>
            <w:r w:rsidRPr="00375871">
              <w:rPr>
                <w:rFonts w:ascii="Times New Roman" w:eastAsia="Times New Roman" w:hAnsi="Times New Roman" w:cs="Times New Roman"/>
                <w:color w:val="000000"/>
                <w:sz w:val="16"/>
                <w:szCs w:val="16"/>
                <w:lang w:eastAsia="en-IN"/>
              </w:rPr>
              <w:t>Wajcman</w:t>
            </w:r>
            <w:proofErr w:type="spellEnd"/>
            <w:r w:rsidRPr="00375871">
              <w:rPr>
                <w:rFonts w:ascii="Times New Roman" w:eastAsia="Times New Roman" w:hAnsi="Times New Roman" w:cs="Times New Roman"/>
                <w:color w:val="000000"/>
                <w:sz w:val="16"/>
                <w:szCs w:val="16"/>
                <w:lang w:eastAsia="en-IN"/>
              </w:rPr>
              <w:t>, 2021)</w:t>
            </w:r>
          </w:p>
        </w:tc>
        <w:tc>
          <w:tcPr>
            <w:tcW w:w="1276" w:type="dxa"/>
            <w:tcBorders>
              <w:top w:val="nil"/>
              <w:left w:val="nil"/>
              <w:bottom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(Indian Tech Ethics Review, 2022)</w:t>
            </w:r>
          </w:p>
        </w:tc>
        <w:tc>
          <w:tcPr>
            <w:tcW w:w="1417" w:type="dxa"/>
            <w:tcBorders>
              <w:top w:val="nil"/>
              <w:left w:val="nil"/>
              <w:bottom w:val="nil"/>
              <w:right w:val="nil"/>
            </w:tcBorders>
            <w:shd w:val="clear" w:color="auto" w:fill="F7CAAC" w:themeFill="accent2"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Low (AI Identity &amp; Islam, 2020)</w:t>
            </w:r>
          </w:p>
        </w:tc>
        <w:tc>
          <w:tcPr>
            <w:tcW w:w="1418" w:type="dxa"/>
            <w:tcBorders>
              <w:top w:val="nil"/>
              <w:left w:val="nil"/>
              <w:bottom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w:t>
            </w:r>
            <w:proofErr w:type="spellStart"/>
            <w:r w:rsidRPr="00375871">
              <w:rPr>
                <w:rFonts w:ascii="Times New Roman" w:eastAsia="Times New Roman" w:hAnsi="Times New Roman" w:cs="Times New Roman"/>
                <w:color w:val="000000"/>
                <w:sz w:val="16"/>
                <w:szCs w:val="16"/>
                <w:lang w:eastAsia="en-IN"/>
              </w:rPr>
              <w:t>Dignum</w:t>
            </w:r>
            <w:proofErr w:type="spellEnd"/>
            <w:r w:rsidRPr="00375871">
              <w:rPr>
                <w:rFonts w:ascii="Times New Roman" w:eastAsia="Times New Roman" w:hAnsi="Times New Roman" w:cs="Times New Roman"/>
                <w:color w:val="000000"/>
                <w:sz w:val="16"/>
                <w:szCs w:val="16"/>
                <w:lang w:eastAsia="en-IN"/>
              </w:rPr>
              <w:t>, 2019)</w:t>
            </w:r>
          </w:p>
        </w:tc>
      </w:tr>
      <w:tr w:rsidR="00796D44" w:rsidRPr="00375871" w:rsidTr="00943DCD">
        <w:trPr>
          <w:trHeight w:val="675"/>
        </w:trPr>
        <w:tc>
          <w:tcPr>
            <w:tcW w:w="1600" w:type="dxa"/>
            <w:tcBorders>
              <w:top w:val="nil"/>
              <w:left w:val="nil"/>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AI Child / Pet (e.g., Paro)</w:t>
            </w:r>
          </w:p>
        </w:tc>
        <w:tc>
          <w:tcPr>
            <w:tcW w:w="1519" w:type="dxa"/>
            <w:tcBorders>
              <w:top w:val="nil"/>
              <w:left w:val="nil"/>
              <w:right w:val="nil"/>
            </w:tcBorders>
            <w:shd w:val="clear" w:color="auto" w:fill="A8D08D" w:themeFill="accent6" w:themeFillTint="99"/>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High (Wada et al., 2005)</w:t>
            </w:r>
          </w:p>
        </w:tc>
        <w:tc>
          <w:tcPr>
            <w:tcW w:w="1417" w:type="dxa"/>
            <w:tcBorders>
              <w:top w:val="nil"/>
              <w:left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w:t>
            </w:r>
            <w:proofErr w:type="spellStart"/>
            <w:r w:rsidRPr="00375871">
              <w:rPr>
                <w:rFonts w:ascii="Times New Roman" w:eastAsia="Times New Roman" w:hAnsi="Times New Roman" w:cs="Times New Roman"/>
                <w:color w:val="000000"/>
                <w:sz w:val="16"/>
                <w:szCs w:val="16"/>
                <w:lang w:eastAsia="en-IN"/>
              </w:rPr>
              <w:t>Broekens</w:t>
            </w:r>
            <w:proofErr w:type="spellEnd"/>
            <w:r w:rsidRPr="00375871">
              <w:rPr>
                <w:rFonts w:ascii="Times New Roman" w:eastAsia="Times New Roman" w:hAnsi="Times New Roman" w:cs="Times New Roman"/>
                <w:color w:val="000000"/>
                <w:sz w:val="16"/>
                <w:szCs w:val="16"/>
                <w:lang w:eastAsia="en-IN"/>
              </w:rPr>
              <w:t xml:space="preserve"> et al., 2009)</w:t>
            </w:r>
          </w:p>
        </w:tc>
        <w:tc>
          <w:tcPr>
            <w:tcW w:w="1418" w:type="dxa"/>
            <w:tcBorders>
              <w:top w:val="nil"/>
              <w:left w:val="nil"/>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(Sharkey et al., 2020)</w:t>
            </w:r>
          </w:p>
        </w:tc>
        <w:tc>
          <w:tcPr>
            <w:tcW w:w="1276" w:type="dxa"/>
            <w:tcBorders>
              <w:top w:val="nil"/>
              <w:left w:val="nil"/>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(Roy &amp; Joshi, 2023)</w:t>
            </w:r>
          </w:p>
        </w:tc>
        <w:tc>
          <w:tcPr>
            <w:tcW w:w="1417" w:type="dxa"/>
            <w:tcBorders>
              <w:top w:val="nil"/>
              <w:left w:val="nil"/>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(Al-</w:t>
            </w:r>
            <w:proofErr w:type="spellStart"/>
            <w:r w:rsidRPr="00375871">
              <w:rPr>
                <w:rFonts w:ascii="Times New Roman" w:eastAsia="Times New Roman" w:hAnsi="Times New Roman" w:cs="Times New Roman"/>
                <w:color w:val="000000"/>
                <w:sz w:val="16"/>
                <w:szCs w:val="16"/>
                <w:lang w:eastAsia="en-IN"/>
              </w:rPr>
              <w:t>Badi</w:t>
            </w:r>
            <w:proofErr w:type="spellEnd"/>
            <w:r w:rsidRPr="00375871">
              <w:rPr>
                <w:rFonts w:ascii="Times New Roman" w:eastAsia="Times New Roman" w:hAnsi="Times New Roman" w:cs="Times New Roman"/>
                <w:color w:val="000000"/>
                <w:sz w:val="16"/>
                <w:szCs w:val="16"/>
                <w:lang w:eastAsia="en-IN"/>
              </w:rPr>
              <w:t>, 2020)</w:t>
            </w:r>
          </w:p>
        </w:tc>
        <w:tc>
          <w:tcPr>
            <w:tcW w:w="1418" w:type="dxa"/>
            <w:tcBorders>
              <w:top w:val="nil"/>
              <w:left w:val="nil"/>
              <w:right w:val="nil"/>
            </w:tcBorders>
            <w:shd w:val="clear" w:color="auto" w:fill="A8D08D" w:themeFill="accent6" w:themeFillTint="99"/>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Very High (UNESCO, 2021)</w:t>
            </w:r>
          </w:p>
        </w:tc>
      </w:tr>
      <w:tr w:rsidR="00796D44" w:rsidRPr="00375871" w:rsidTr="00943DCD">
        <w:trPr>
          <w:trHeight w:val="915"/>
        </w:trPr>
        <w:tc>
          <w:tcPr>
            <w:tcW w:w="1600" w:type="dxa"/>
            <w:tcBorders>
              <w:top w:val="nil"/>
              <w:left w:val="nil"/>
              <w:bottom w:val="single" w:sz="4" w:space="0" w:color="auto"/>
              <w:right w:val="nil"/>
            </w:tcBorders>
            <w:shd w:val="clear" w:color="auto" w:fill="auto"/>
            <w:vAlign w:val="center"/>
            <w:hideMark/>
          </w:tcPr>
          <w:p w:rsidR="00796D44" w:rsidRPr="00375871" w:rsidRDefault="00796D44" w:rsidP="00943DCD">
            <w:pPr>
              <w:spacing w:after="0" w:line="240" w:lineRule="auto"/>
              <w:rPr>
                <w:rFonts w:ascii="Times New Roman" w:eastAsia="Times New Roman" w:hAnsi="Times New Roman" w:cs="Times New Roman"/>
                <w:b/>
                <w:bCs/>
                <w:color w:val="000000"/>
                <w:sz w:val="16"/>
                <w:szCs w:val="16"/>
                <w:lang w:eastAsia="en-IN"/>
              </w:rPr>
            </w:pPr>
            <w:r w:rsidRPr="00375871">
              <w:rPr>
                <w:rFonts w:ascii="Times New Roman" w:eastAsia="Times New Roman" w:hAnsi="Times New Roman" w:cs="Times New Roman"/>
                <w:b/>
                <w:bCs/>
                <w:color w:val="000000"/>
                <w:sz w:val="16"/>
                <w:szCs w:val="16"/>
                <w:lang w:eastAsia="en-IN"/>
              </w:rPr>
              <w:t>AI Surveillance Guardian</w:t>
            </w:r>
          </w:p>
        </w:tc>
        <w:tc>
          <w:tcPr>
            <w:tcW w:w="1519" w:type="dxa"/>
            <w:tcBorders>
              <w:top w:val="nil"/>
              <w:left w:val="nil"/>
              <w:bottom w:val="single" w:sz="4" w:space="0" w:color="auto"/>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(Fujita, 2021)</w:t>
            </w:r>
          </w:p>
        </w:tc>
        <w:tc>
          <w:tcPr>
            <w:tcW w:w="1417" w:type="dxa"/>
            <w:tcBorders>
              <w:top w:val="nil"/>
              <w:left w:val="nil"/>
              <w:bottom w:val="single" w:sz="4" w:space="0" w:color="auto"/>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High (</w:t>
            </w:r>
            <w:proofErr w:type="spellStart"/>
            <w:r w:rsidRPr="00375871">
              <w:rPr>
                <w:rFonts w:ascii="Times New Roman" w:eastAsia="Times New Roman" w:hAnsi="Times New Roman" w:cs="Times New Roman"/>
                <w:color w:val="000000"/>
                <w:sz w:val="16"/>
                <w:szCs w:val="16"/>
                <w:lang w:eastAsia="en-IN"/>
              </w:rPr>
              <w:t>Zuboff</w:t>
            </w:r>
            <w:proofErr w:type="spellEnd"/>
            <w:r w:rsidRPr="00375871">
              <w:rPr>
                <w:rFonts w:ascii="Times New Roman" w:eastAsia="Times New Roman" w:hAnsi="Times New Roman" w:cs="Times New Roman"/>
                <w:color w:val="000000"/>
                <w:sz w:val="16"/>
                <w:szCs w:val="16"/>
                <w:lang w:eastAsia="en-IN"/>
              </w:rPr>
              <w:t>, 2019)</w:t>
            </w:r>
          </w:p>
        </w:tc>
        <w:tc>
          <w:tcPr>
            <w:tcW w:w="1418" w:type="dxa"/>
            <w:tcBorders>
              <w:top w:val="nil"/>
              <w:left w:val="nil"/>
              <w:bottom w:val="single" w:sz="4" w:space="0" w:color="auto"/>
              <w:right w:val="nil"/>
            </w:tcBorders>
            <w:shd w:val="clear" w:color="auto" w:fill="FBE4D5" w:themeFill="accent2"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Low (Privacy International, 2021)</w:t>
            </w:r>
          </w:p>
        </w:tc>
        <w:tc>
          <w:tcPr>
            <w:tcW w:w="1276" w:type="dxa"/>
            <w:tcBorders>
              <w:top w:val="nil"/>
              <w:left w:val="nil"/>
              <w:bottom w:val="single" w:sz="4" w:space="0" w:color="auto"/>
              <w:right w:val="nil"/>
            </w:tcBorders>
            <w:shd w:val="clear" w:color="auto" w:fill="C5E0B3" w:themeFill="accent6" w:themeFillTint="66"/>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 xml:space="preserve"> High (Digital India Mission, 2022)</w:t>
            </w:r>
          </w:p>
        </w:tc>
        <w:tc>
          <w:tcPr>
            <w:tcW w:w="1417" w:type="dxa"/>
            <w:tcBorders>
              <w:top w:val="nil"/>
              <w:left w:val="nil"/>
              <w:bottom w:val="single" w:sz="4" w:space="0" w:color="auto"/>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(Middle East Tech Governance Report, 2022)</w:t>
            </w:r>
          </w:p>
        </w:tc>
        <w:tc>
          <w:tcPr>
            <w:tcW w:w="1418" w:type="dxa"/>
            <w:tcBorders>
              <w:top w:val="nil"/>
              <w:left w:val="nil"/>
              <w:bottom w:val="single" w:sz="4" w:space="0" w:color="auto"/>
              <w:right w:val="nil"/>
            </w:tcBorders>
            <w:shd w:val="clear" w:color="auto" w:fill="FFF2CC" w:themeFill="accent4" w:themeFillTint="33"/>
            <w:vAlign w:val="center"/>
            <w:hideMark/>
          </w:tcPr>
          <w:p w:rsidR="00796D44" w:rsidRPr="00375871" w:rsidRDefault="00796D44" w:rsidP="00943DCD">
            <w:pPr>
              <w:spacing w:after="0" w:line="240" w:lineRule="auto"/>
              <w:rPr>
                <w:rFonts w:ascii="Times New Roman" w:eastAsia="Times New Roman" w:hAnsi="Times New Roman" w:cs="Times New Roman"/>
                <w:color w:val="000000"/>
                <w:sz w:val="16"/>
                <w:szCs w:val="16"/>
                <w:lang w:eastAsia="en-IN"/>
              </w:rPr>
            </w:pPr>
            <w:r w:rsidRPr="00375871">
              <w:rPr>
                <w:rFonts w:ascii="Times New Roman" w:eastAsia="Times New Roman" w:hAnsi="Times New Roman" w:cs="Times New Roman"/>
                <w:color w:val="000000"/>
                <w:sz w:val="16"/>
                <w:szCs w:val="16"/>
                <w:lang w:eastAsia="en-IN"/>
              </w:rPr>
              <w:t>Moderate (Ethical AI Nordic Report, 2022)</w:t>
            </w:r>
          </w:p>
        </w:tc>
      </w:tr>
    </w:tbl>
    <w:p w:rsidR="00796D44" w:rsidRPr="00FF0BEF" w:rsidRDefault="00796D44" w:rsidP="00796D44">
      <w:pPr>
        <w:rPr>
          <w:rFonts w:ascii="Times New Roman" w:eastAsia="Times New Roman" w:hAnsi="Times New Roman" w:cs="Times New Roman"/>
          <w:sz w:val="16"/>
          <w:szCs w:val="16"/>
          <w:lang w:eastAsia="en-IN"/>
        </w:rPr>
      </w:pPr>
      <w:r w:rsidRPr="00FF0BEF">
        <w:rPr>
          <w:rFonts w:ascii="Times New Roman" w:eastAsia="Times New Roman" w:hAnsi="Times New Roman" w:cs="Times New Roman"/>
          <w:sz w:val="16"/>
          <w:szCs w:val="16"/>
          <w:lang w:eastAsia="en-IN"/>
        </w:rPr>
        <w:t xml:space="preserve">Note: This matrix illustrates the varying degrees of cultural, ethical, and policy-based acceptance of emotionally intelligent AI across global regions. Symbolic coding denotes acceptance levels: High (Green cell), Moderate (Yellow cell), and Low (Orange cell). Data </w:t>
      </w:r>
      <w:proofErr w:type="gramStart"/>
      <w:r w:rsidRPr="00FF0BEF">
        <w:rPr>
          <w:rFonts w:ascii="Times New Roman" w:eastAsia="Times New Roman" w:hAnsi="Times New Roman" w:cs="Times New Roman"/>
          <w:sz w:val="16"/>
          <w:szCs w:val="16"/>
          <w:lang w:eastAsia="en-IN"/>
        </w:rPr>
        <w:t>is synthesized</w:t>
      </w:r>
      <w:proofErr w:type="gramEnd"/>
      <w:r w:rsidRPr="00FF0BEF">
        <w:rPr>
          <w:rFonts w:ascii="Times New Roman" w:eastAsia="Times New Roman" w:hAnsi="Times New Roman" w:cs="Times New Roman"/>
          <w:sz w:val="16"/>
          <w:szCs w:val="16"/>
          <w:lang w:eastAsia="en-IN"/>
        </w:rPr>
        <w:t xml:space="preserve"> from empirical studies, policy reports, and ethnographic analyses. These acceptance patterns </w:t>
      </w:r>
      <w:proofErr w:type="gramStart"/>
      <w:r w:rsidRPr="00FF0BEF">
        <w:rPr>
          <w:rFonts w:ascii="Times New Roman" w:eastAsia="Times New Roman" w:hAnsi="Times New Roman" w:cs="Times New Roman"/>
          <w:sz w:val="16"/>
          <w:szCs w:val="16"/>
          <w:lang w:eastAsia="en-IN"/>
        </w:rPr>
        <w:t>are shaped</w:t>
      </w:r>
      <w:proofErr w:type="gramEnd"/>
      <w:r w:rsidRPr="00FF0BEF">
        <w:rPr>
          <w:rFonts w:ascii="Times New Roman" w:eastAsia="Times New Roman" w:hAnsi="Times New Roman" w:cs="Times New Roman"/>
          <w:sz w:val="16"/>
          <w:szCs w:val="16"/>
          <w:lang w:eastAsia="en-IN"/>
        </w:rPr>
        <w:t xml:space="preserve"> by regional differences in legal frameworks, cultural norms regarding machine intimacy, religious considerations, and strategic investments in affective AI and eldercare robotics. Refer for detailed source citations.</w:t>
      </w:r>
    </w:p>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p w:rsidR="00796D44" w:rsidRDefault="00796D44"/>
    <w:tbl>
      <w:tblPr>
        <w:tblW w:w="9356" w:type="dxa"/>
        <w:tblLook w:val="04A0" w:firstRow="1" w:lastRow="0" w:firstColumn="1" w:lastColumn="0" w:noHBand="0" w:noVBand="1"/>
      </w:tblPr>
      <w:tblGrid>
        <w:gridCol w:w="1418"/>
        <w:gridCol w:w="1701"/>
        <w:gridCol w:w="1701"/>
        <w:gridCol w:w="1559"/>
        <w:gridCol w:w="1418"/>
        <w:gridCol w:w="1559"/>
      </w:tblGrid>
      <w:tr w:rsidR="00796D44" w:rsidRPr="00754BBC" w:rsidTr="00943DCD">
        <w:trPr>
          <w:trHeight w:val="450"/>
        </w:trPr>
        <w:tc>
          <w:tcPr>
            <w:tcW w:w="9356" w:type="dxa"/>
            <w:gridSpan w:val="6"/>
            <w:tcBorders>
              <w:left w:val="nil"/>
              <w:bottom w:val="single" w:sz="4" w:space="0" w:color="auto"/>
              <w:right w:val="nil"/>
            </w:tcBorders>
            <w:shd w:val="clear" w:color="auto" w:fill="auto"/>
            <w:vAlign w:val="center"/>
          </w:tcPr>
          <w:p w:rsidR="00796D44" w:rsidRPr="00754BBC" w:rsidRDefault="00796D44" w:rsidP="00943DCD">
            <w:pPr>
              <w:spacing w:after="0" w:line="240" w:lineRule="auto"/>
              <w:jc w:val="center"/>
              <w:rPr>
                <w:rFonts w:ascii="Times New Roman" w:eastAsia="Times New Roman" w:hAnsi="Times New Roman" w:cs="Times New Roman"/>
                <w:b/>
                <w:bCs/>
                <w:color w:val="000000"/>
                <w:sz w:val="16"/>
                <w:szCs w:val="16"/>
                <w:lang w:eastAsia="en-IN"/>
              </w:rPr>
            </w:pPr>
            <w:r w:rsidRPr="00754BBC">
              <w:rPr>
                <w:rFonts w:ascii="Times New Roman" w:eastAsia="Times New Roman" w:hAnsi="Times New Roman" w:cs="Times New Roman"/>
                <w:b/>
                <w:bCs/>
                <w:color w:val="000000"/>
                <w:sz w:val="16"/>
                <w:szCs w:val="16"/>
                <w:lang w:eastAsia="en-IN"/>
              </w:rPr>
              <w:lastRenderedPageBreak/>
              <w:t xml:space="preserve">Table </w:t>
            </w:r>
            <w:r>
              <w:rPr>
                <w:rFonts w:ascii="Times New Roman" w:eastAsia="Times New Roman" w:hAnsi="Times New Roman" w:cs="Times New Roman"/>
                <w:b/>
                <w:bCs/>
                <w:color w:val="000000"/>
                <w:sz w:val="16"/>
                <w:szCs w:val="16"/>
                <w:lang w:eastAsia="en-IN"/>
              </w:rPr>
              <w:t>3</w:t>
            </w:r>
            <w:r w:rsidRPr="00754BBC">
              <w:rPr>
                <w:rFonts w:ascii="Times New Roman" w:eastAsia="Times New Roman" w:hAnsi="Times New Roman" w:cs="Times New Roman"/>
                <w:b/>
                <w:bCs/>
                <w:color w:val="000000"/>
                <w:sz w:val="16"/>
                <w:szCs w:val="16"/>
                <w:lang w:eastAsia="en-IN"/>
              </w:rPr>
              <w:t>: AI Kinship Acceptance Across Major World Religions</w:t>
            </w:r>
          </w:p>
        </w:tc>
      </w:tr>
      <w:tr w:rsidR="00796D44" w:rsidRPr="00C456B7" w:rsidTr="00943DCD">
        <w:trPr>
          <w:trHeight w:val="450"/>
        </w:trPr>
        <w:tc>
          <w:tcPr>
            <w:tcW w:w="1418"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AI Role / Function</w:t>
            </w:r>
          </w:p>
        </w:tc>
        <w:tc>
          <w:tcPr>
            <w:tcW w:w="1701"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 xml:space="preserve">Islam </w:t>
            </w:r>
          </w:p>
        </w:tc>
        <w:tc>
          <w:tcPr>
            <w:tcW w:w="1701"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Christianity</w:t>
            </w:r>
          </w:p>
        </w:tc>
        <w:tc>
          <w:tcPr>
            <w:tcW w:w="1559"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 xml:space="preserve">Hinduism </w:t>
            </w:r>
          </w:p>
        </w:tc>
        <w:tc>
          <w:tcPr>
            <w:tcW w:w="1418"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Buddhism</w:t>
            </w:r>
          </w:p>
        </w:tc>
        <w:tc>
          <w:tcPr>
            <w:tcW w:w="1559"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Judaism</w:t>
            </w:r>
          </w:p>
        </w:tc>
      </w:tr>
      <w:tr w:rsidR="00796D44" w:rsidRPr="00C456B7" w:rsidTr="00943DCD">
        <w:trPr>
          <w:trHeight w:val="900"/>
        </w:trPr>
        <w:tc>
          <w:tcPr>
            <w:tcW w:w="1418" w:type="dxa"/>
            <w:tcBorders>
              <w:top w:val="single" w:sz="4" w:space="0" w:color="auto"/>
              <w:left w:val="nil"/>
              <w:bottom w:val="nil"/>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p>
        </w:tc>
        <w:tc>
          <w:tcPr>
            <w:tcW w:w="1701"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i/>
                <w:iCs/>
                <w:color w:val="000000"/>
                <w:sz w:val="16"/>
                <w:szCs w:val="16"/>
                <w:lang w:eastAsia="en-IN"/>
              </w:rPr>
            </w:pPr>
            <w:r w:rsidRPr="00C456B7">
              <w:rPr>
                <w:rFonts w:ascii="Times New Roman" w:eastAsia="Times New Roman" w:hAnsi="Times New Roman" w:cs="Times New Roman"/>
                <w:i/>
                <w:iCs/>
                <w:color w:val="000000"/>
                <w:sz w:val="16"/>
                <w:szCs w:val="16"/>
                <w:lang w:eastAsia="en-IN"/>
              </w:rPr>
              <w:t>Ethical &amp; Legal Foundations</w:t>
            </w:r>
          </w:p>
        </w:tc>
        <w:tc>
          <w:tcPr>
            <w:tcW w:w="1701"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i/>
                <w:iCs/>
                <w:color w:val="000000"/>
                <w:sz w:val="16"/>
                <w:szCs w:val="16"/>
                <w:lang w:eastAsia="en-IN"/>
              </w:rPr>
            </w:pPr>
            <w:r w:rsidRPr="00C456B7">
              <w:rPr>
                <w:rFonts w:ascii="Times New Roman" w:eastAsia="Times New Roman" w:hAnsi="Times New Roman" w:cs="Times New Roman"/>
                <w:i/>
                <w:iCs/>
                <w:color w:val="000000"/>
                <w:sz w:val="16"/>
                <w:szCs w:val="16"/>
                <w:lang w:eastAsia="en-IN"/>
              </w:rPr>
              <w:t>Catholic &amp; Protestant Ethics</w:t>
            </w:r>
          </w:p>
        </w:tc>
        <w:tc>
          <w:tcPr>
            <w:tcW w:w="1559"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i/>
                <w:iCs/>
                <w:color w:val="000000"/>
                <w:sz w:val="16"/>
                <w:szCs w:val="16"/>
                <w:lang w:eastAsia="en-IN"/>
              </w:rPr>
            </w:pPr>
            <w:r w:rsidRPr="00C456B7">
              <w:rPr>
                <w:rFonts w:ascii="Times New Roman" w:eastAsia="Times New Roman" w:hAnsi="Times New Roman" w:cs="Times New Roman"/>
                <w:i/>
                <w:iCs/>
                <w:color w:val="000000"/>
                <w:sz w:val="16"/>
                <w:szCs w:val="16"/>
                <w:lang w:eastAsia="en-IN"/>
              </w:rPr>
              <w:t>Cultural &amp; Philosophical Interpretations</w:t>
            </w:r>
          </w:p>
        </w:tc>
        <w:tc>
          <w:tcPr>
            <w:tcW w:w="1418"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i/>
                <w:iCs/>
                <w:color w:val="000000"/>
                <w:sz w:val="16"/>
                <w:szCs w:val="16"/>
                <w:lang w:eastAsia="en-IN"/>
              </w:rPr>
            </w:pPr>
            <w:r w:rsidRPr="00C456B7">
              <w:rPr>
                <w:rFonts w:ascii="Times New Roman" w:eastAsia="Times New Roman" w:hAnsi="Times New Roman" w:cs="Times New Roman"/>
                <w:i/>
                <w:iCs/>
                <w:color w:val="000000"/>
                <w:sz w:val="16"/>
                <w:szCs w:val="16"/>
                <w:lang w:eastAsia="en-IN"/>
              </w:rPr>
              <w:t xml:space="preserve"> Mind, Suffering &amp; Non-Self Concepts</w:t>
            </w:r>
          </w:p>
        </w:tc>
        <w:tc>
          <w:tcPr>
            <w:tcW w:w="1559" w:type="dxa"/>
            <w:tcBorders>
              <w:top w:val="single" w:sz="4" w:space="0" w:color="auto"/>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i/>
                <w:iCs/>
                <w:color w:val="000000"/>
                <w:sz w:val="16"/>
                <w:szCs w:val="16"/>
                <w:lang w:eastAsia="en-IN"/>
              </w:rPr>
            </w:pPr>
            <w:r w:rsidRPr="00C456B7">
              <w:rPr>
                <w:rFonts w:ascii="Times New Roman" w:eastAsia="Times New Roman" w:hAnsi="Times New Roman" w:cs="Times New Roman"/>
                <w:i/>
                <w:iCs/>
                <w:color w:val="000000"/>
                <w:sz w:val="16"/>
                <w:szCs w:val="16"/>
                <w:lang w:eastAsia="en-IN"/>
              </w:rPr>
              <w:t xml:space="preserve"> Ethical Law &amp; Personhood</w:t>
            </w:r>
          </w:p>
        </w:tc>
      </w:tr>
      <w:tr w:rsidR="00796D44" w:rsidRPr="00C456B7" w:rsidTr="00943DCD">
        <w:trPr>
          <w:trHeight w:val="900"/>
        </w:trPr>
        <w:tc>
          <w:tcPr>
            <w:tcW w:w="1418" w:type="dxa"/>
            <w:tcBorders>
              <w:top w:val="nil"/>
              <w:left w:val="nil"/>
              <w:bottom w:val="nil"/>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 xml:space="preserve">AI Companion (e.g., </w:t>
            </w:r>
            <w:proofErr w:type="spellStart"/>
            <w:r w:rsidRPr="00C456B7">
              <w:rPr>
                <w:rFonts w:ascii="Times New Roman" w:eastAsia="Times New Roman" w:hAnsi="Times New Roman" w:cs="Times New Roman"/>
                <w:b/>
                <w:bCs/>
                <w:color w:val="000000"/>
                <w:sz w:val="16"/>
                <w:szCs w:val="16"/>
                <w:lang w:eastAsia="en-IN"/>
              </w:rPr>
              <w:t>Replika</w:t>
            </w:r>
            <w:proofErr w:type="spellEnd"/>
            <w:r w:rsidRPr="00C456B7">
              <w:rPr>
                <w:rFonts w:ascii="Times New Roman" w:eastAsia="Times New Roman" w:hAnsi="Times New Roman" w:cs="Times New Roman"/>
                <w:b/>
                <w:bCs/>
                <w:color w:val="000000"/>
                <w:sz w:val="16"/>
                <w:szCs w:val="16"/>
                <w:lang w:eastAsia="en-IN"/>
              </w:rPr>
              <w:t>)</w:t>
            </w:r>
          </w:p>
        </w:tc>
        <w:tc>
          <w:tcPr>
            <w:tcW w:w="1701" w:type="dxa"/>
            <w:tcBorders>
              <w:top w:val="single" w:sz="4" w:space="0" w:color="auto"/>
              <w:left w:val="nil"/>
              <w:bottom w:val="nil"/>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(AI &amp; Sharia Review, 2021)</w:t>
            </w:r>
          </w:p>
        </w:tc>
        <w:tc>
          <w:tcPr>
            <w:tcW w:w="1701" w:type="dxa"/>
            <w:tcBorders>
              <w:top w:val="single" w:sz="4" w:space="0" w:color="auto"/>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w:t>
            </w:r>
            <w:proofErr w:type="spellStart"/>
            <w:r w:rsidRPr="00C456B7">
              <w:rPr>
                <w:rFonts w:ascii="Times New Roman" w:eastAsia="Times New Roman" w:hAnsi="Times New Roman" w:cs="Times New Roman"/>
                <w:color w:val="000000"/>
                <w:sz w:val="16"/>
                <w:szCs w:val="16"/>
                <w:lang w:eastAsia="en-IN"/>
              </w:rPr>
              <w:t>Turkle</w:t>
            </w:r>
            <w:proofErr w:type="spellEnd"/>
            <w:r w:rsidRPr="00C456B7">
              <w:rPr>
                <w:rFonts w:ascii="Times New Roman" w:eastAsia="Times New Roman" w:hAnsi="Times New Roman" w:cs="Times New Roman"/>
                <w:color w:val="000000"/>
                <w:sz w:val="16"/>
                <w:szCs w:val="16"/>
                <w:lang w:eastAsia="en-IN"/>
              </w:rPr>
              <w:t xml:space="preserve">, 2011; </w:t>
            </w:r>
            <w:proofErr w:type="spellStart"/>
            <w:r w:rsidRPr="00C456B7">
              <w:rPr>
                <w:rFonts w:ascii="Times New Roman" w:eastAsia="Times New Roman" w:hAnsi="Times New Roman" w:cs="Times New Roman"/>
                <w:color w:val="000000"/>
                <w:sz w:val="16"/>
                <w:szCs w:val="16"/>
                <w:lang w:eastAsia="en-IN"/>
              </w:rPr>
              <w:t>Gunkel</w:t>
            </w:r>
            <w:proofErr w:type="spellEnd"/>
            <w:r w:rsidRPr="00C456B7">
              <w:rPr>
                <w:rFonts w:ascii="Times New Roman" w:eastAsia="Times New Roman" w:hAnsi="Times New Roman" w:cs="Times New Roman"/>
                <w:color w:val="000000"/>
                <w:sz w:val="16"/>
                <w:szCs w:val="16"/>
                <w:lang w:eastAsia="en-IN"/>
              </w:rPr>
              <w:t>, 2022)</w:t>
            </w:r>
          </w:p>
        </w:tc>
        <w:tc>
          <w:tcPr>
            <w:tcW w:w="1559" w:type="dxa"/>
            <w:tcBorders>
              <w:top w:val="single" w:sz="4" w:space="0" w:color="auto"/>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(Nair, 2024)</w:t>
            </w:r>
          </w:p>
        </w:tc>
        <w:tc>
          <w:tcPr>
            <w:tcW w:w="1418" w:type="dxa"/>
            <w:tcBorders>
              <w:top w:val="single" w:sz="4" w:space="0" w:color="auto"/>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w:t>
            </w:r>
            <w:proofErr w:type="spellStart"/>
            <w:r w:rsidRPr="00C456B7">
              <w:rPr>
                <w:rFonts w:ascii="Times New Roman" w:eastAsia="Times New Roman" w:hAnsi="Times New Roman" w:cs="Times New Roman"/>
                <w:color w:val="000000"/>
                <w:sz w:val="16"/>
                <w:szCs w:val="16"/>
                <w:lang w:eastAsia="en-IN"/>
              </w:rPr>
              <w:t>Sahni</w:t>
            </w:r>
            <w:proofErr w:type="spellEnd"/>
            <w:r w:rsidRPr="00C456B7">
              <w:rPr>
                <w:rFonts w:ascii="Times New Roman" w:eastAsia="Times New Roman" w:hAnsi="Times New Roman" w:cs="Times New Roman"/>
                <w:color w:val="000000"/>
                <w:sz w:val="16"/>
                <w:szCs w:val="16"/>
                <w:lang w:eastAsia="en-IN"/>
              </w:rPr>
              <w:t>, 2023)</w:t>
            </w:r>
          </w:p>
        </w:tc>
        <w:tc>
          <w:tcPr>
            <w:tcW w:w="1559" w:type="dxa"/>
            <w:tcBorders>
              <w:top w:val="single" w:sz="4" w:space="0" w:color="auto"/>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(AI &amp; Jewish Ethics Report, 2022)</w:t>
            </w:r>
          </w:p>
        </w:tc>
      </w:tr>
      <w:tr w:rsidR="00796D44" w:rsidRPr="00C456B7" w:rsidTr="00943DCD">
        <w:trPr>
          <w:trHeight w:val="900"/>
        </w:trPr>
        <w:tc>
          <w:tcPr>
            <w:tcW w:w="1418" w:type="dxa"/>
            <w:tcBorders>
              <w:top w:val="nil"/>
              <w:left w:val="nil"/>
              <w:bottom w:val="nil"/>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 xml:space="preserve">AI Caregiver (e.g., </w:t>
            </w:r>
            <w:proofErr w:type="spellStart"/>
            <w:r w:rsidRPr="00C456B7">
              <w:rPr>
                <w:rFonts w:ascii="Times New Roman" w:eastAsia="Times New Roman" w:hAnsi="Times New Roman" w:cs="Times New Roman"/>
                <w:b/>
                <w:bCs/>
                <w:color w:val="000000"/>
                <w:sz w:val="16"/>
                <w:szCs w:val="16"/>
                <w:lang w:eastAsia="en-IN"/>
              </w:rPr>
              <w:t>ElliQ</w:t>
            </w:r>
            <w:proofErr w:type="spellEnd"/>
            <w:r w:rsidRPr="00C456B7">
              <w:rPr>
                <w:rFonts w:ascii="Times New Roman" w:eastAsia="Times New Roman" w:hAnsi="Times New Roman" w:cs="Times New Roman"/>
                <w:b/>
                <w:bCs/>
                <w:color w:val="000000"/>
                <w:sz w:val="16"/>
                <w:szCs w:val="16"/>
                <w:lang w:eastAsia="en-IN"/>
              </w:rPr>
              <w:t>)</w:t>
            </w:r>
          </w:p>
        </w:tc>
        <w:tc>
          <w:tcPr>
            <w:tcW w:w="1701" w:type="dxa"/>
            <w:tcBorders>
              <w:top w:val="nil"/>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(Al-</w:t>
            </w:r>
            <w:proofErr w:type="spellStart"/>
            <w:r w:rsidRPr="00C456B7">
              <w:rPr>
                <w:rFonts w:ascii="Times New Roman" w:eastAsia="Times New Roman" w:hAnsi="Times New Roman" w:cs="Times New Roman"/>
                <w:color w:val="000000"/>
                <w:sz w:val="16"/>
                <w:szCs w:val="16"/>
                <w:lang w:eastAsia="en-IN"/>
              </w:rPr>
              <w:t>Fadhli</w:t>
            </w:r>
            <w:proofErr w:type="spellEnd"/>
            <w:r w:rsidRPr="00C456B7">
              <w:rPr>
                <w:rFonts w:ascii="Times New Roman" w:eastAsia="Times New Roman" w:hAnsi="Times New Roman" w:cs="Times New Roman"/>
                <w:color w:val="000000"/>
                <w:sz w:val="16"/>
                <w:szCs w:val="16"/>
                <w:lang w:eastAsia="en-IN"/>
              </w:rPr>
              <w:t>, 2022)</w:t>
            </w:r>
          </w:p>
        </w:tc>
        <w:tc>
          <w:tcPr>
            <w:tcW w:w="1701" w:type="dxa"/>
            <w:tcBorders>
              <w:top w:val="nil"/>
              <w:left w:val="nil"/>
              <w:bottom w:val="nil"/>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(Sharkey &amp; Sharkey, 2012)</w:t>
            </w:r>
          </w:p>
        </w:tc>
        <w:tc>
          <w:tcPr>
            <w:tcW w:w="1559" w:type="dxa"/>
            <w:tcBorders>
              <w:top w:val="nil"/>
              <w:left w:val="nil"/>
              <w:bottom w:val="nil"/>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(Roy &amp; Joshi, 2023)</w:t>
            </w:r>
          </w:p>
        </w:tc>
        <w:tc>
          <w:tcPr>
            <w:tcW w:w="1418" w:type="dxa"/>
            <w:tcBorders>
              <w:top w:val="nil"/>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(Buddhist AI Dialogue, 2022)</w:t>
            </w:r>
          </w:p>
        </w:tc>
        <w:tc>
          <w:tcPr>
            <w:tcW w:w="1559" w:type="dxa"/>
            <w:tcBorders>
              <w:top w:val="nil"/>
              <w:left w:val="nil"/>
              <w:bottom w:val="nil"/>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(Halachic Review on AI Care, 2023)</w:t>
            </w:r>
          </w:p>
        </w:tc>
      </w:tr>
      <w:tr w:rsidR="00796D44" w:rsidRPr="00C456B7" w:rsidTr="00943DCD">
        <w:trPr>
          <w:trHeight w:val="900"/>
        </w:trPr>
        <w:tc>
          <w:tcPr>
            <w:tcW w:w="1418" w:type="dxa"/>
            <w:tcBorders>
              <w:top w:val="nil"/>
              <w:left w:val="nil"/>
              <w:bottom w:val="nil"/>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proofErr w:type="spellStart"/>
            <w:r w:rsidRPr="00C456B7">
              <w:rPr>
                <w:rFonts w:ascii="Times New Roman" w:eastAsia="Times New Roman" w:hAnsi="Times New Roman" w:cs="Times New Roman"/>
                <w:b/>
                <w:bCs/>
                <w:color w:val="000000"/>
                <w:sz w:val="16"/>
                <w:szCs w:val="16"/>
                <w:lang w:eastAsia="en-IN"/>
              </w:rPr>
              <w:t>Griefbots</w:t>
            </w:r>
            <w:proofErr w:type="spellEnd"/>
            <w:r w:rsidRPr="00C456B7">
              <w:rPr>
                <w:rFonts w:ascii="Times New Roman" w:eastAsia="Times New Roman" w:hAnsi="Times New Roman" w:cs="Times New Roman"/>
                <w:b/>
                <w:bCs/>
                <w:color w:val="000000"/>
                <w:sz w:val="16"/>
                <w:szCs w:val="16"/>
                <w:lang w:eastAsia="en-IN"/>
              </w:rPr>
              <w:t xml:space="preserve"> / AI Ancestors</w:t>
            </w:r>
          </w:p>
        </w:tc>
        <w:tc>
          <w:tcPr>
            <w:tcW w:w="1701" w:type="dxa"/>
            <w:tcBorders>
              <w:top w:val="nil"/>
              <w:left w:val="nil"/>
              <w:bottom w:val="nil"/>
              <w:right w:val="nil"/>
            </w:tcBorders>
            <w:shd w:val="clear" w:color="auto" w:fill="F7CAAC" w:themeFill="accent2" w:themeFillTint="66"/>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Very Low</w:t>
            </w:r>
            <w:r w:rsidRPr="00C456B7">
              <w:rPr>
                <w:rFonts w:ascii="Times New Roman" w:eastAsia="Times New Roman" w:hAnsi="Times New Roman" w:cs="Times New Roman"/>
                <w:color w:val="000000"/>
                <w:sz w:val="16"/>
                <w:szCs w:val="16"/>
                <w:lang w:eastAsia="en-IN"/>
              </w:rPr>
              <w:br/>
              <w:t>(AI &amp; Islamic Afterlife Ethics, 2022)</w:t>
            </w:r>
          </w:p>
        </w:tc>
        <w:tc>
          <w:tcPr>
            <w:tcW w:w="1701" w:type="dxa"/>
            <w:tcBorders>
              <w:top w:val="nil"/>
              <w:left w:val="nil"/>
              <w:bottom w:val="nil"/>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w:t>
            </w:r>
            <w:proofErr w:type="spellStart"/>
            <w:r w:rsidRPr="00C456B7">
              <w:rPr>
                <w:rFonts w:ascii="Times New Roman" w:eastAsia="Times New Roman" w:hAnsi="Times New Roman" w:cs="Times New Roman"/>
                <w:color w:val="000000"/>
                <w:sz w:val="16"/>
                <w:szCs w:val="16"/>
                <w:lang w:eastAsia="en-IN"/>
              </w:rPr>
              <w:t>Floridi</w:t>
            </w:r>
            <w:proofErr w:type="spellEnd"/>
            <w:r w:rsidRPr="00C456B7">
              <w:rPr>
                <w:rFonts w:ascii="Times New Roman" w:eastAsia="Times New Roman" w:hAnsi="Times New Roman" w:cs="Times New Roman"/>
                <w:color w:val="000000"/>
                <w:sz w:val="16"/>
                <w:szCs w:val="16"/>
                <w:lang w:eastAsia="en-IN"/>
              </w:rPr>
              <w:t xml:space="preserve"> &amp; Cowls, 2019)</w:t>
            </w:r>
          </w:p>
        </w:tc>
        <w:tc>
          <w:tcPr>
            <w:tcW w:w="1559" w:type="dxa"/>
            <w:tcBorders>
              <w:top w:val="nil"/>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(Kumar, 2023)</w:t>
            </w:r>
          </w:p>
        </w:tc>
        <w:tc>
          <w:tcPr>
            <w:tcW w:w="1418" w:type="dxa"/>
            <w:tcBorders>
              <w:top w:val="nil"/>
              <w:left w:val="nil"/>
              <w:bottom w:val="nil"/>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(Tanaka, 2021)</w:t>
            </w:r>
          </w:p>
        </w:tc>
        <w:tc>
          <w:tcPr>
            <w:tcW w:w="1559" w:type="dxa"/>
            <w:tcBorders>
              <w:top w:val="nil"/>
              <w:left w:val="nil"/>
              <w:bottom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(Digital Memory in Jewish Mourning, 2023)</w:t>
            </w:r>
          </w:p>
        </w:tc>
      </w:tr>
      <w:tr w:rsidR="00796D44" w:rsidRPr="00C456B7" w:rsidTr="00943DCD">
        <w:trPr>
          <w:trHeight w:val="1125"/>
        </w:trPr>
        <w:tc>
          <w:tcPr>
            <w:tcW w:w="1418" w:type="dxa"/>
            <w:tcBorders>
              <w:top w:val="nil"/>
              <w:left w:val="nil"/>
              <w:bottom w:val="nil"/>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AI Partner / Spouse</w:t>
            </w:r>
          </w:p>
        </w:tc>
        <w:tc>
          <w:tcPr>
            <w:tcW w:w="1701" w:type="dxa"/>
            <w:tcBorders>
              <w:top w:val="nil"/>
              <w:left w:val="nil"/>
              <w:bottom w:val="nil"/>
              <w:right w:val="nil"/>
            </w:tcBorders>
            <w:shd w:val="clear" w:color="auto" w:fill="D9D9D9" w:themeFill="background1" w:themeFillShade="D9"/>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Forbidden</w:t>
            </w:r>
            <w:r w:rsidRPr="00C456B7">
              <w:rPr>
                <w:rFonts w:ascii="Times New Roman" w:eastAsia="Times New Roman" w:hAnsi="Times New Roman" w:cs="Times New Roman"/>
                <w:color w:val="000000"/>
                <w:sz w:val="16"/>
                <w:szCs w:val="16"/>
                <w:lang w:eastAsia="en-IN"/>
              </w:rPr>
              <w:br/>
              <w:t>(Sharia Ethics Report, 2023)</w:t>
            </w:r>
          </w:p>
        </w:tc>
        <w:tc>
          <w:tcPr>
            <w:tcW w:w="1701" w:type="dxa"/>
            <w:tcBorders>
              <w:top w:val="nil"/>
              <w:left w:val="nil"/>
              <w:bottom w:val="nil"/>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(Christian Marriage Doctrine)</w:t>
            </w:r>
          </w:p>
        </w:tc>
        <w:tc>
          <w:tcPr>
            <w:tcW w:w="1559" w:type="dxa"/>
            <w:tcBorders>
              <w:top w:val="nil"/>
              <w:left w:val="nil"/>
              <w:bottom w:val="nil"/>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(Debated; aligned with karma principles)</w:t>
            </w:r>
          </w:p>
        </w:tc>
        <w:tc>
          <w:tcPr>
            <w:tcW w:w="1418" w:type="dxa"/>
            <w:tcBorders>
              <w:top w:val="nil"/>
              <w:left w:val="nil"/>
              <w:bottom w:val="nil"/>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(Disrupts non-attachment ethics)</w:t>
            </w:r>
          </w:p>
        </w:tc>
        <w:tc>
          <w:tcPr>
            <w:tcW w:w="1559" w:type="dxa"/>
            <w:tcBorders>
              <w:top w:val="nil"/>
              <w:left w:val="nil"/>
              <w:bottom w:val="nil"/>
              <w:right w:val="nil"/>
            </w:tcBorders>
            <w:shd w:val="clear" w:color="auto" w:fill="F7CAAC" w:themeFill="accent2" w:themeFillTint="66"/>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Very Low</w:t>
            </w:r>
            <w:r w:rsidRPr="00C456B7">
              <w:rPr>
                <w:rFonts w:ascii="Times New Roman" w:eastAsia="Times New Roman" w:hAnsi="Times New Roman" w:cs="Times New Roman"/>
                <w:color w:val="000000"/>
                <w:sz w:val="16"/>
                <w:szCs w:val="16"/>
                <w:lang w:eastAsia="en-IN"/>
              </w:rPr>
              <w:br/>
              <w:t>(Jewish Marriage Ethics)</w:t>
            </w:r>
          </w:p>
        </w:tc>
      </w:tr>
      <w:tr w:rsidR="00796D44" w:rsidRPr="00C456B7" w:rsidTr="00943DCD">
        <w:trPr>
          <w:trHeight w:val="900"/>
        </w:trPr>
        <w:tc>
          <w:tcPr>
            <w:tcW w:w="1418" w:type="dxa"/>
            <w:tcBorders>
              <w:top w:val="nil"/>
              <w:left w:val="nil"/>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Digital Pet / AI Child</w:t>
            </w:r>
          </w:p>
        </w:tc>
        <w:tc>
          <w:tcPr>
            <w:tcW w:w="1701" w:type="dxa"/>
            <w:tcBorders>
              <w:top w:val="nil"/>
              <w:left w:val="nil"/>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(Playful but not caregiving roles)</w:t>
            </w:r>
          </w:p>
        </w:tc>
        <w:tc>
          <w:tcPr>
            <w:tcW w:w="1701" w:type="dxa"/>
            <w:tcBorders>
              <w:top w:val="nil"/>
              <w:left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(Therapeutic use accepted)</w:t>
            </w:r>
          </w:p>
        </w:tc>
        <w:tc>
          <w:tcPr>
            <w:tcW w:w="1559" w:type="dxa"/>
            <w:tcBorders>
              <w:top w:val="nil"/>
              <w:left w:val="nil"/>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(Paro acceptance in India)</w:t>
            </w:r>
          </w:p>
        </w:tc>
        <w:tc>
          <w:tcPr>
            <w:tcW w:w="1418" w:type="dxa"/>
            <w:tcBorders>
              <w:top w:val="nil"/>
              <w:left w:val="nil"/>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(Buddhist Compassion Practices)</w:t>
            </w:r>
          </w:p>
        </w:tc>
        <w:tc>
          <w:tcPr>
            <w:tcW w:w="1559" w:type="dxa"/>
            <w:tcBorders>
              <w:top w:val="nil"/>
              <w:left w:val="nil"/>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(Utility-focused view)</w:t>
            </w:r>
          </w:p>
        </w:tc>
      </w:tr>
      <w:tr w:rsidR="00796D44" w:rsidRPr="00C456B7" w:rsidTr="00943DCD">
        <w:trPr>
          <w:trHeight w:val="900"/>
        </w:trPr>
        <w:tc>
          <w:tcPr>
            <w:tcW w:w="1418" w:type="dxa"/>
            <w:tcBorders>
              <w:top w:val="nil"/>
              <w:left w:val="nil"/>
              <w:bottom w:val="single" w:sz="4" w:space="0" w:color="auto"/>
              <w:right w:val="nil"/>
            </w:tcBorders>
            <w:shd w:val="clear" w:color="auto" w:fill="auto"/>
            <w:vAlign w:val="center"/>
            <w:hideMark/>
          </w:tcPr>
          <w:p w:rsidR="00796D44" w:rsidRPr="00C456B7" w:rsidRDefault="00796D44" w:rsidP="00943DCD">
            <w:pPr>
              <w:spacing w:after="0" w:line="240" w:lineRule="auto"/>
              <w:rPr>
                <w:rFonts w:ascii="Times New Roman" w:eastAsia="Times New Roman" w:hAnsi="Times New Roman" w:cs="Times New Roman"/>
                <w:b/>
                <w:bCs/>
                <w:color w:val="000000"/>
                <w:sz w:val="16"/>
                <w:szCs w:val="16"/>
                <w:lang w:eastAsia="en-IN"/>
              </w:rPr>
            </w:pPr>
            <w:r w:rsidRPr="00C456B7">
              <w:rPr>
                <w:rFonts w:ascii="Times New Roman" w:eastAsia="Times New Roman" w:hAnsi="Times New Roman" w:cs="Times New Roman"/>
                <w:b/>
                <w:bCs/>
                <w:color w:val="000000"/>
                <w:sz w:val="16"/>
                <w:szCs w:val="16"/>
                <w:lang w:eastAsia="en-IN"/>
              </w:rPr>
              <w:t>AI Surveillance &amp; Guardian</w:t>
            </w:r>
          </w:p>
        </w:tc>
        <w:tc>
          <w:tcPr>
            <w:tcW w:w="1701" w:type="dxa"/>
            <w:tcBorders>
              <w:top w:val="nil"/>
              <w:left w:val="nil"/>
              <w:bottom w:val="single" w:sz="4" w:space="0" w:color="auto"/>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(State surveillance accepted)</w:t>
            </w:r>
          </w:p>
        </w:tc>
        <w:tc>
          <w:tcPr>
            <w:tcW w:w="1701" w:type="dxa"/>
            <w:tcBorders>
              <w:top w:val="nil"/>
              <w:left w:val="nil"/>
              <w:bottom w:val="single" w:sz="4" w:space="0" w:color="auto"/>
              <w:right w:val="nil"/>
            </w:tcBorders>
            <w:shd w:val="clear" w:color="auto" w:fill="FFF2CC" w:themeFill="accent4"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Moderate</w:t>
            </w:r>
            <w:r w:rsidRPr="00C456B7">
              <w:rPr>
                <w:rFonts w:ascii="Times New Roman" w:eastAsia="Times New Roman" w:hAnsi="Times New Roman" w:cs="Times New Roman"/>
                <w:color w:val="000000"/>
                <w:sz w:val="16"/>
                <w:szCs w:val="16"/>
                <w:lang w:eastAsia="en-IN"/>
              </w:rPr>
              <w:br/>
              <w:t>(Concerns over moral agency)</w:t>
            </w:r>
          </w:p>
        </w:tc>
        <w:tc>
          <w:tcPr>
            <w:tcW w:w="1559" w:type="dxa"/>
            <w:tcBorders>
              <w:top w:val="nil"/>
              <w:left w:val="nil"/>
              <w:bottom w:val="single" w:sz="4" w:space="0" w:color="auto"/>
              <w:right w:val="nil"/>
            </w:tcBorders>
            <w:shd w:val="clear" w:color="auto" w:fill="E2EFD9" w:themeFill="accent6"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High</w:t>
            </w:r>
            <w:r w:rsidRPr="00C456B7">
              <w:rPr>
                <w:rFonts w:ascii="Times New Roman" w:eastAsia="Times New Roman" w:hAnsi="Times New Roman" w:cs="Times New Roman"/>
                <w:color w:val="000000"/>
                <w:sz w:val="16"/>
                <w:szCs w:val="16"/>
                <w:lang w:eastAsia="en-IN"/>
              </w:rPr>
              <w:br/>
              <w:t>(</w:t>
            </w:r>
            <w:proofErr w:type="spellStart"/>
            <w:r w:rsidRPr="00C456B7">
              <w:rPr>
                <w:rFonts w:ascii="Times New Roman" w:eastAsia="Times New Roman" w:hAnsi="Times New Roman" w:cs="Times New Roman"/>
                <w:color w:val="000000"/>
                <w:sz w:val="16"/>
                <w:szCs w:val="16"/>
                <w:lang w:eastAsia="en-IN"/>
              </w:rPr>
              <w:t>Govt</w:t>
            </w:r>
            <w:proofErr w:type="spellEnd"/>
            <w:r w:rsidRPr="00C456B7">
              <w:rPr>
                <w:rFonts w:ascii="Times New Roman" w:eastAsia="Times New Roman" w:hAnsi="Times New Roman" w:cs="Times New Roman"/>
                <w:color w:val="000000"/>
                <w:sz w:val="16"/>
                <w:szCs w:val="16"/>
                <w:lang w:eastAsia="en-IN"/>
              </w:rPr>
              <w:t>-driven digital adoption)</w:t>
            </w:r>
          </w:p>
        </w:tc>
        <w:tc>
          <w:tcPr>
            <w:tcW w:w="1418" w:type="dxa"/>
            <w:tcBorders>
              <w:top w:val="nil"/>
              <w:left w:val="nil"/>
              <w:bottom w:val="single" w:sz="4" w:space="0" w:color="auto"/>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(Surveillance vs. mindfulness conflict)</w:t>
            </w:r>
          </w:p>
        </w:tc>
        <w:tc>
          <w:tcPr>
            <w:tcW w:w="1559" w:type="dxa"/>
            <w:tcBorders>
              <w:top w:val="nil"/>
              <w:left w:val="nil"/>
              <w:bottom w:val="single" w:sz="4" w:space="0" w:color="auto"/>
              <w:right w:val="nil"/>
            </w:tcBorders>
            <w:shd w:val="clear" w:color="auto" w:fill="FBE4D5" w:themeFill="accent2" w:themeFillTint="33"/>
            <w:vAlign w:val="center"/>
            <w:hideMark/>
          </w:tcPr>
          <w:p w:rsidR="00796D44" w:rsidRPr="00C456B7" w:rsidRDefault="00796D44" w:rsidP="00943DCD">
            <w:pPr>
              <w:spacing w:after="0" w:line="240" w:lineRule="auto"/>
              <w:rPr>
                <w:rFonts w:ascii="Times New Roman" w:eastAsia="Times New Roman" w:hAnsi="Times New Roman" w:cs="Times New Roman"/>
                <w:color w:val="000000"/>
                <w:sz w:val="16"/>
                <w:szCs w:val="16"/>
                <w:lang w:eastAsia="en-IN"/>
              </w:rPr>
            </w:pPr>
            <w:r w:rsidRPr="00C456B7">
              <w:rPr>
                <w:rFonts w:ascii="Times New Roman" w:eastAsia="Times New Roman" w:hAnsi="Times New Roman" w:cs="Times New Roman"/>
                <w:color w:val="000000"/>
                <w:sz w:val="16"/>
                <w:szCs w:val="16"/>
                <w:lang w:eastAsia="en-IN"/>
              </w:rPr>
              <w:t>Low</w:t>
            </w:r>
            <w:r w:rsidRPr="00C456B7">
              <w:rPr>
                <w:rFonts w:ascii="Times New Roman" w:eastAsia="Times New Roman" w:hAnsi="Times New Roman" w:cs="Times New Roman"/>
                <w:color w:val="000000"/>
                <w:sz w:val="16"/>
                <w:szCs w:val="16"/>
                <w:lang w:eastAsia="en-IN"/>
              </w:rPr>
              <w:br/>
              <w:t>(Privacy law challenges)</w:t>
            </w:r>
          </w:p>
        </w:tc>
      </w:tr>
    </w:tbl>
    <w:p w:rsidR="00796D44" w:rsidRPr="00754BBC" w:rsidRDefault="00796D44" w:rsidP="00796D44">
      <w:pPr>
        <w:spacing w:after="0" w:line="240" w:lineRule="auto"/>
        <w:jc w:val="both"/>
        <w:rPr>
          <w:rFonts w:ascii="Times New Roman" w:eastAsia="Times New Roman" w:hAnsi="Times New Roman" w:cs="Times New Roman"/>
          <w:sz w:val="16"/>
          <w:szCs w:val="16"/>
          <w:lang w:eastAsia="en-IN"/>
        </w:rPr>
      </w:pPr>
      <w:r w:rsidRPr="00754BBC">
        <w:rPr>
          <w:rFonts w:ascii="Times New Roman" w:eastAsia="Times New Roman" w:hAnsi="Times New Roman" w:cs="Times New Roman"/>
          <w:sz w:val="16"/>
          <w:szCs w:val="16"/>
          <w:lang w:eastAsia="en-IN"/>
        </w:rPr>
        <w:t xml:space="preserve">Note: This matrix synthesizes the ethical and theological stances of major world religions on emotionally intelligent AI within familial contexts. Acceptance levels—categorized as High (Green), Moderate (Yellow), </w:t>
      </w:r>
      <w:r>
        <w:rPr>
          <w:rFonts w:ascii="Times New Roman" w:eastAsia="Times New Roman" w:hAnsi="Times New Roman" w:cs="Times New Roman"/>
          <w:sz w:val="16"/>
          <w:szCs w:val="16"/>
          <w:lang w:eastAsia="en-IN"/>
        </w:rPr>
        <w:t>Low (Orange)</w:t>
      </w:r>
      <w:r w:rsidRPr="00754BBC">
        <w:rPr>
          <w:rFonts w:ascii="Times New Roman" w:eastAsia="Times New Roman" w:hAnsi="Times New Roman" w:cs="Times New Roman"/>
          <w:sz w:val="16"/>
          <w:szCs w:val="16"/>
          <w:lang w:eastAsia="en-IN"/>
        </w:rPr>
        <w:t xml:space="preserve">—reflect doctrinal interpretations, spiritual philosophies, and emerging religious commentaries on AI's roles as caregivers, companions, ancestors, and moral agents. The classification </w:t>
      </w:r>
      <w:proofErr w:type="gramStart"/>
      <w:r w:rsidRPr="00754BBC">
        <w:rPr>
          <w:rFonts w:ascii="Times New Roman" w:eastAsia="Times New Roman" w:hAnsi="Times New Roman" w:cs="Times New Roman"/>
          <w:sz w:val="16"/>
          <w:szCs w:val="16"/>
          <w:lang w:eastAsia="en-IN"/>
        </w:rPr>
        <w:t>is informed</w:t>
      </w:r>
      <w:proofErr w:type="gramEnd"/>
      <w:r w:rsidRPr="00754BBC">
        <w:rPr>
          <w:rFonts w:ascii="Times New Roman" w:eastAsia="Times New Roman" w:hAnsi="Times New Roman" w:cs="Times New Roman"/>
          <w:sz w:val="16"/>
          <w:szCs w:val="16"/>
          <w:lang w:eastAsia="en-IN"/>
        </w:rPr>
        <w:t xml:space="preserve"> by doctrinal texts, scholarly articles, and contemporary religious-ethical debates cited in the references. While individual interpretations may vary within each tradition, the matrix offers a comparative overview of prevailing religious orientations toward AI in family life.</w:t>
      </w:r>
    </w:p>
    <w:p w:rsidR="00796D44" w:rsidRDefault="00796D44">
      <w:bookmarkStart w:id="0" w:name="_GoBack"/>
      <w:bookmarkEnd w:id="0"/>
    </w:p>
    <w:p w:rsidR="00796D44" w:rsidRDefault="00796D44"/>
    <w:p w:rsidR="00796D44" w:rsidRDefault="00796D44"/>
    <w:sectPr w:rsidR="00796D4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6D44"/>
    <w:rsid w:val="00796D44"/>
    <w:rsid w:val="007B250C"/>
    <w:rsid w:val="00E9516D"/>
    <w:rsid w:val="00F8337E"/>
  </w:rsids>
  <m:mathPr>
    <m:mathFont m:val="Cambria Math"/>
    <m:brkBin m:val="before"/>
    <m:brkBinSub m:val="--"/>
    <m:smallFrac m:val="0"/>
    <m:dispDef/>
    <m:lMargin m:val="0"/>
    <m:rMargin m:val="0"/>
    <m:defJc m:val="centerGroup"/>
    <m:wrapIndent m:val="1440"/>
    <m:intLim m:val="subSup"/>
    <m:naryLim m:val="undOvr"/>
  </m:mathPr>
  <w:themeFontLang w:val="en-IN" w:bidi="mr-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1004E2"/>
  <w15:chartTrackingRefBased/>
  <w15:docId w15:val="{66CCDD6F-CB28-4734-8E63-3140A277CF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mr-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96D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3299</Words>
  <Characters>18805</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Prashant Mahajan</dc:creator>
  <cp:keywords/>
  <dc:description/>
  <cp:lastModifiedBy>Prashant Mahajan</cp:lastModifiedBy>
  <cp:revision>2</cp:revision>
  <dcterms:created xsi:type="dcterms:W3CDTF">2025-06-24T08:12:00Z</dcterms:created>
  <dcterms:modified xsi:type="dcterms:W3CDTF">2025-06-24T08:12:00Z</dcterms:modified>
</cp:coreProperties>
</file>